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D6B58" w14:textId="77777777" w:rsidR="00E24D58" w:rsidRDefault="00263B72" w:rsidP="00263B72">
      <w:pPr>
        <w:keepLines/>
        <w:tabs>
          <w:tab w:val="left" w:pos="567"/>
        </w:tabs>
        <w:snapToGrid w:val="0"/>
        <w:rPr>
          <w:rFonts w:ascii="Arial" w:eastAsia="MS Mincho" w:hAnsi="Arial" w:cs="Arial"/>
          <w:b/>
          <w:sz w:val="22"/>
          <w:szCs w:val="22"/>
        </w:rPr>
      </w:pPr>
      <w:r w:rsidRPr="00263B72">
        <w:rPr>
          <w:rFonts w:ascii="Arial" w:hAnsi="Arial" w:cs="Arial"/>
          <w:b/>
          <w:sz w:val="22"/>
          <w:szCs w:val="22"/>
        </w:rPr>
        <w:t>3GPP TSG RAN Meeting #102</w:t>
      </w:r>
      <w:r w:rsidRPr="00263B72">
        <w:rPr>
          <w:rFonts w:ascii="Arial" w:hAnsi="Arial" w:cs="Arial"/>
          <w:b/>
          <w:sz w:val="22"/>
          <w:szCs w:val="22"/>
        </w:rPr>
        <w:tab/>
      </w:r>
      <w:r w:rsidRPr="00263B72">
        <w:rPr>
          <w:rFonts w:ascii="Arial" w:hAnsi="Arial" w:cs="Arial"/>
          <w:b/>
          <w:sz w:val="22"/>
          <w:szCs w:val="22"/>
        </w:rPr>
        <w:tab/>
      </w:r>
      <w:r w:rsidRPr="00263B72">
        <w:rPr>
          <w:rFonts w:ascii="Arial" w:hAnsi="Arial" w:cs="Arial"/>
          <w:b/>
          <w:sz w:val="22"/>
          <w:szCs w:val="22"/>
        </w:rPr>
        <w:tab/>
      </w:r>
      <w:r w:rsidRPr="00263B72">
        <w:rPr>
          <w:rFonts w:ascii="Arial" w:eastAsia="MS Mincho" w:hAnsi="Arial" w:cs="Arial"/>
          <w:b/>
          <w:sz w:val="22"/>
          <w:szCs w:val="22"/>
        </w:rPr>
        <w:tab/>
      </w:r>
      <w:r w:rsidRPr="00263B72">
        <w:rPr>
          <w:rFonts w:ascii="Arial" w:eastAsia="MS Mincho" w:hAnsi="Arial" w:cs="Arial"/>
          <w:b/>
          <w:sz w:val="22"/>
          <w:szCs w:val="22"/>
        </w:rPr>
        <w:tab/>
      </w:r>
      <w:r w:rsidRPr="00263B72">
        <w:rPr>
          <w:rFonts w:ascii="Arial" w:eastAsia="MS Mincho" w:hAnsi="Arial" w:cs="Arial" w:hint="eastAsia"/>
          <w:b/>
          <w:sz w:val="22"/>
          <w:szCs w:val="22"/>
        </w:rPr>
        <w:tab/>
      </w:r>
      <w:r>
        <w:rPr>
          <w:rFonts w:ascii="Arial" w:eastAsia="MS Mincho" w:hAnsi="Arial" w:cs="Arial"/>
          <w:b/>
          <w:sz w:val="22"/>
          <w:szCs w:val="22"/>
        </w:rPr>
        <w:t xml:space="preserve">           </w:t>
      </w:r>
      <w:r w:rsidR="00E24D58" w:rsidRPr="00E24D58">
        <w:rPr>
          <w:rFonts w:ascii="Arial" w:eastAsia="MS Mincho" w:hAnsi="Arial" w:cs="Arial"/>
          <w:b/>
          <w:sz w:val="22"/>
          <w:szCs w:val="22"/>
        </w:rPr>
        <w:t>RP-233160</w:t>
      </w:r>
    </w:p>
    <w:p w14:paraId="684715AD" w14:textId="77777777" w:rsidR="00263B72" w:rsidRPr="00263B72" w:rsidRDefault="00263B72" w:rsidP="00263B72">
      <w:pPr>
        <w:keepLines/>
        <w:tabs>
          <w:tab w:val="left" w:pos="567"/>
        </w:tabs>
        <w:rPr>
          <w:rFonts w:ascii="Arial" w:hAnsi="Arial" w:cs="Arial"/>
          <w:b/>
          <w:sz w:val="22"/>
          <w:szCs w:val="22"/>
        </w:rPr>
      </w:pPr>
      <w:r w:rsidRPr="00263B72">
        <w:rPr>
          <w:rFonts w:ascii="Arial" w:hAnsi="Arial" w:cs="Arial"/>
          <w:b/>
          <w:sz w:val="22"/>
          <w:szCs w:val="22"/>
        </w:rPr>
        <w:t>Edinburgh, Scotland, December 11-15, 2023</w:t>
      </w:r>
    </w:p>
    <w:p w14:paraId="7532909A" w14:textId="77777777" w:rsidR="00B23EB7" w:rsidRPr="004527EA" w:rsidRDefault="00B23EB7" w:rsidP="00B23EB7">
      <w:pPr>
        <w:tabs>
          <w:tab w:val="center" w:pos="4536"/>
          <w:tab w:val="right" w:pos="9072"/>
        </w:tabs>
        <w:rPr>
          <w:rFonts w:ascii="Arial" w:eastAsia="MS Mincho" w:hAnsi="Arial" w:cs="Arial"/>
          <w:b/>
          <w:bCs/>
          <w:lang w:val="en-GB" w:eastAsia="ja-JP"/>
        </w:rPr>
      </w:pPr>
    </w:p>
    <w:p w14:paraId="2FE24820" w14:textId="0153DEE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BB75B6">
        <w:rPr>
          <w:sz w:val="22"/>
          <w:szCs w:val="22"/>
        </w:rPr>
        <w:t>9.1.1.2</w:t>
      </w:r>
    </w:p>
    <w:p w14:paraId="16F5C7EC" w14:textId="7822F759" w:rsidR="00B23EB7" w:rsidRPr="00315C6E" w:rsidRDefault="00B23EB7" w:rsidP="00B23EB7">
      <w:pPr>
        <w:pStyle w:val="3GPPHeader"/>
        <w:rPr>
          <w:sz w:val="22"/>
          <w:szCs w:val="22"/>
        </w:rPr>
      </w:pPr>
      <w:r w:rsidRPr="00315C6E">
        <w:rPr>
          <w:sz w:val="22"/>
          <w:szCs w:val="22"/>
        </w:rPr>
        <w:t>Source:</w:t>
      </w:r>
      <w:r w:rsidRPr="00315C6E">
        <w:rPr>
          <w:sz w:val="22"/>
          <w:szCs w:val="22"/>
        </w:rPr>
        <w:tab/>
        <w:t>Apple</w:t>
      </w:r>
    </w:p>
    <w:p w14:paraId="42A50DC9" w14:textId="77777777" w:rsidR="009A17DF" w:rsidRDefault="00B23EB7" w:rsidP="00B23EB7">
      <w:pPr>
        <w:pStyle w:val="3GPPHeader"/>
        <w:rPr>
          <w:sz w:val="22"/>
          <w:szCs w:val="22"/>
        </w:rPr>
      </w:pPr>
      <w:r w:rsidRPr="00315C6E">
        <w:rPr>
          <w:sz w:val="22"/>
          <w:szCs w:val="22"/>
        </w:rPr>
        <w:t>Title:</w:t>
      </w:r>
      <w:r w:rsidRPr="00315C6E">
        <w:rPr>
          <w:sz w:val="22"/>
          <w:szCs w:val="22"/>
        </w:rPr>
        <w:tab/>
      </w:r>
      <w:r w:rsidR="009A17DF" w:rsidRPr="009A17DF">
        <w:rPr>
          <w:sz w:val="22"/>
          <w:szCs w:val="22"/>
        </w:rPr>
        <w:t>Views on Rel-19 MIMO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0BF5186E" w14:textId="54D03952" w:rsidR="00CD5D4D" w:rsidRDefault="00FA538C" w:rsidP="00FA538C">
      <w:pPr>
        <w:pStyle w:val="0Maintext"/>
        <w:spacing w:after="120" w:afterAutospacing="0" w:line="240" w:lineRule="auto"/>
        <w:ind w:firstLine="0"/>
        <w:rPr>
          <w:lang w:val="en-US"/>
        </w:rPr>
      </w:pPr>
      <w:r>
        <w:rPr>
          <w:lang w:val="en-US"/>
        </w:rPr>
        <w:t>In this contribution, we provide</w:t>
      </w:r>
      <w:r w:rsidR="00C0430C">
        <w:rPr>
          <w:lang w:val="en-US"/>
        </w:rPr>
        <w:t xml:space="preserve"> our view on the scope </w:t>
      </w:r>
      <w:r w:rsidR="00E24D58">
        <w:rPr>
          <w:lang w:val="en-US"/>
        </w:rPr>
        <w:t>of Rel</w:t>
      </w:r>
      <w:r w:rsidR="00C0430C">
        <w:rPr>
          <w:lang w:val="en-US"/>
        </w:rPr>
        <w:t>-19 MIMO evolution. RAN plenary chair provided the high</w:t>
      </w:r>
      <w:r w:rsidR="002B1B2B">
        <w:rPr>
          <w:lang w:val="en-US"/>
        </w:rPr>
        <w:t>-</w:t>
      </w:r>
      <w:r w:rsidR="00C0430C">
        <w:rPr>
          <w:lang w:val="en-US"/>
        </w:rPr>
        <w:t xml:space="preserve">level </w:t>
      </w:r>
      <w:r w:rsidR="00924AEC">
        <w:rPr>
          <w:lang w:val="en-US"/>
        </w:rPr>
        <w:t xml:space="preserve">summary and </w:t>
      </w:r>
      <w:r w:rsidR="00C0430C">
        <w:rPr>
          <w:lang w:val="en-US"/>
        </w:rPr>
        <w:t xml:space="preserve">guidance </w:t>
      </w:r>
      <w:r w:rsidR="00924AEC">
        <w:rPr>
          <w:lang w:val="en-US"/>
        </w:rPr>
        <w:t xml:space="preserve">regarding RAN Rel-19 RAN1/2/3-led package </w:t>
      </w:r>
      <w:r w:rsidR="00C0430C">
        <w:rPr>
          <w:lang w:val="en-US"/>
        </w:rPr>
        <w:t xml:space="preserve">in </w:t>
      </w:r>
      <w:r w:rsidR="00C0430C" w:rsidRPr="00C0430C">
        <w:rPr>
          <w:lang w:val="en-US"/>
        </w:rPr>
        <w:t>RP-232745</w:t>
      </w:r>
      <w:r w:rsidR="00C0430C">
        <w:rPr>
          <w:lang w:val="en-US"/>
        </w:rPr>
        <w:t xml:space="preserve"> [1]</w:t>
      </w:r>
      <w:r w:rsidR="00924AEC">
        <w:rPr>
          <w:lang w:val="en-US"/>
        </w:rPr>
        <w:t xml:space="preserve">. Regarding Rel-19 MIMO evolution, it is </w:t>
      </w:r>
      <w:r w:rsidR="00C0430C">
        <w:rPr>
          <w:lang w:val="en-US"/>
        </w:rPr>
        <w:t xml:space="preserve">quoted below. </w:t>
      </w:r>
    </w:p>
    <w:p w14:paraId="5121FBBC" w14:textId="5192E8AD" w:rsidR="00C0430C" w:rsidRDefault="00CD5D4D" w:rsidP="00FA538C">
      <w:pPr>
        <w:pStyle w:val="0Maintext"/>
        <w:spacing w:after="120" w:afterAutospacing="0" w:line="240" w:lineRule="auto"/>
        <w:ind w:firstLine="0"/>
        <w:rPr>
          <w:lang w:val="en-US"/>
        </w:rPr>
      </w:pPr>
      <w:r>
        <w:rPr>
          <w:noProof/>
          <w:lang w:val="en-US"/>
        </w:rPr>
        <w:drawing>
          <wp:inline distT="0" distB="0" distL="0" distR="0" wp14:anchorId="40B1F2EC" wp14:editId="54B6F6CC">
            <wp:extent cx="5727700" cy="2447290"/>
            <wp:effectExtent l="0" t="0" r="0" b="3810"/>
            <wp:docPr id="756163645" name="Picture 1" descr="A paper with yellow text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63645" name="Picture 1" descr="A paper with yellow text and black tex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2447290"/>
                    </a:xfrm>
                    <a:prstGeom prst="rect">
                      <a:avLst/>
                    </a:prstGeom>
                  </pic:spPr>
                </pic:pic>
              </a:graphicData>
            </a:graphic>
          </wp:inline>
        </w:drawing>
      </w:r>
    </w:p>
    <w:p w14:paraId="3529C3F4" w14:textId="2B75D844" w:rsidR="00732388" w:rsidRDefault="00263E39" w:rsidP="00D623A6">
      <w:pPr>
        <w:pStyle w:val="Heading1"/>
      </w:pPr>
      <w:r>
        <w:t xml:space="preserve">Rel-19 MIMO Evolution Scope </w:t>
      </w:r>
      <w:r w:rsidR="008F535A">
        <w:t>Discussion</w:t>
      </w:r>
    </w:p>
    <w:p w14:paraId="64F33DF5" w14:textId="77777777" w:rsidR="0089524F" w:rsidRDefault="0089524F" w:rsidP="0089524F">
      <w:pPr>
        <w:pStyle w:val="Heading2"/>
      </w:pPr>
      <w:r>
        <w:t>Beam management enhancement</w:t>
      </w:r>
    </w:p>
    <w:p w14:paraId="77D35B23" w14:textId="49EC9D8D" w:rsidR="0069778A" w:rsidRDefault="00BB7FCD" w:rsidP="0069778A">
      <w:pPr>
        <w:pStyle w:val="0Maintext"/>
        <w:spacing w:after="120" w:afterAutospacing="0" w:line="240" w:lineRule="auto"/>
        <w:ind w:firstLine="0"/>
        <w:rPr>
          <w:lang w:val="en-US"/>
        </w:rPr>
      </w:pPr>
      <w:r w:rsidRPr="00BB7FCD">
        <w:rPr>
          <w:lang w:val="en-US"/>
        </w:rPr>
        <w:t xml:space="preserve">The main purpose of beam measurement </w:t>
      </w:r>
      <w:r w:rsidR="005E7CBC">
        <w:rPr>
          <w:lang w:val="en-US"/>
        </w:rPr>
        <w:t>i</w:t>
      </w:r>
      <w:r w:rsidRPr="00BB7FCD">
        <w:rPr>
          <w:lang w:val="en-US"/>
        </w:rPr>
        <w:t xml:space="preserve">s to track the beam change due to various reasons, such as UE movement, UE rotation, </w:t>
      </w:r>
      <w:r w:rsidR="002B1B2B">
        <w:rPr>
          <w:lang w:val="en-US"/>
        </w:rPr>
        <w:t xml:space="preserve">temporary </w:t>
      </w:r>
      <w:r w:rsidRPr="00BB7FCD">
        <w:rPr>
          <w:lang w:val="en-US"/>
        </w:rPr>
        <w:t xml:space="preserve">obstacle, etc. Therefore, beam measurement and reporting have the following </w:t>
      </w:r>
      <w:r w:rsidR="00E24D58" w:rsidRPr="00BB7FCD">
        <w:rPr>
          <w:lang w:val="en-US"/>
        </w:rPr>
        <w:t>requirement.</w:t>
      </w:r>
      <w:r w:rsidR="0069778A">
        <w:rPr>
          <w:lang w:val="en-US"/>
        </w:rPr>
        <w:t xml:space="preserve"> </w:t>
      </w:r>
    </w:p>
    <w:p w14:paraId="27F85B35" w14:textId="55392016" w:rsidR="0069778A" w:rsidRDefault="00BB7FCD" w:rsidP="0069778A">
      <w:pPr>
        <w:pStyle w:val="0Maintext"/>
        <w:numPr>
          <w:ilvl w:val="0"/>
          <w:numId w:val="35"/>
        </w:numPr>
        <w:spacing w:after="120" w:afterAutospacing="0" w:line="240" w:lineRule="auto"/>
        <w:rPr>
          <w:lang w:val="en-US"/>
        </w:rPr>
      </w:pPr>
      <w:r w:rsidRPr="0069778A">
        <w:rPr>
          <w:lang w:val="en-US"/>
        </w:rPr>
        <w:t xml:space="preserve">Minimize the overhead for both DL/UL reference signals and corresponding measurement </w:t>
      </w:r>
      <w:r w:rsidR="00E24D58" w:rsidRPr="0069778A">
        <w:rPr>
          <w:lang w:val="en-US"/>
        </w:rPr>
        <w:t>report.</w:t>
      </w:r>
      <w:r w:rsidR="0069778A">
        <w:rPr>
          <w:lang w:val="en-US"/>
        </w:rPr>
        <w:t xml:space="preserve"> </w:t>
      </w:r>
    </w:p>
    <w:p w14:paraId="13950545" w14:textId="35D3F3A4" w:rsidR="00BB7FCD" w:rsidRPr="0069778A" w:rsidRDefault="00BB7FCD" w:rsidP="0069778A">
      <w:pPr>
        <w:pStyle w:val="0Maintext"/>
        <w:numPr>
          <w:ilvl w:val="0"/>
          <w:numId w:val="35"/>
        </w:numPr>
        <w:spacing w:after="120" w:afterAutospacing="0" w:line="240" w:lineRule="auto"/>
        <w:rPr>
          <w:lang w:val="en-US"/>
        </w:rPr>
      </w:pPr>
      <w:r w:rsidRPr="0069778A">
        <w:rPr>
          <w:lang w:val="en-US"/>
        </w:rPr>
        <w:t>Fast response and robust</w:t>
      </w:r>
      <w:r w:rsidR="005E7CBC">
        <w:rPr>
          <w:lang w:val="en-US"/>
        </w:rPr>
        <w:t>ness</w:t>
      </w:r>
      <w:r w:rsidRPr="0069778A">
        <w:rPr>
          <w:lang w:val="en-US"/>
        </w:rPr>
        <w:t xml:space="preserve"> to various mobility situations </w:t>
      </w:r>
    </w:p>
    <w:p w14:paraId="40320E00" w14:textId="4835725B" w:rsidR="00BB7FCD" w:rsidRPr="00BB7FCD" w:rsidRDefault="00BB7FCD" w:rsidP="00BB7FCD">
      <w:pPr>
        <w:pStyle w:val="0Maintext"/>
        <w:spacing w:after="120" w:afterAutospacing="0" w:line="240" w:lineRule="auto"/>
        <w:ind w:firstLine="0"/>
        <w:rPr>
          <w:lang w:val="en-US"/>
        </w:rPr>
      </w:pPr>
      <w:r w:rsidRPr="00BB7FCD">
        <w:rPr>
          <w:lang w:val="en-US"/>
        </w:rPr>
        <w:t xml:space="preserve">Solutions provided by the </w:t>
      </w:r>
      <w:r w:rsidR="00FB77C6">
        <w:rPr>
          <w:lang w:val="en-US"/>
        </w:rPr>
        <w:t xml:space="preserve">current NR specification </w:t>
      </w:r>
      <w:r w:rsidRPr="00BB7FCD">
        <w:rPr>
          <w:lang w:val="en-US"/>
        </w:rPr>
        <w:t xml:space="preserve">can fulfill basic beam management </w:t>
      </w:r>
      <w:r w:rsidR="00E24D58" w:rsidRPr="00BB7FCD">
        <w:rPr>
          <w:lang w:val="en-US"/>
        </w:rPr>
        <w:t>need,</w:t>
      </w:r>
      <w:r w:rsidRPr="00BB7FCD">
        <w:rPr>
          <w:lang w:val="en-US"/>
        </w:rPr>
        <w:t xml:space="preserve"> but further enhancement is highly desirable</w:t>
      </w:r>
      <w:r w:rsidR="003905A9">
        <w:rPr>
          <w:lang w:val="en-US"/>
        </w:rPr>
        <w:t xml:space="preserve">. </w:t>
      </w:r>
      <w:r w:rsidRPr="00BB7FCD">
        <w:rPr>
          <w:lang w:val="en-US"/>
        </w:rPr>
        <w:t>When periodic or semi-persistent reference signals (CSI-RS, or SSB) are configured, the simplest solution is for UE to make measurement report periodically. However, this approach has the following limitation,</w:t>
      </w:r>
    </w:p>
    <w:p w14:paraId="22ACE3F5" w14:textId="77777777" w:rsidR="00BB7FCD" w:rsidRPr="00BB7FCD" w:rsidRDefault="00BB7FCD" w:rsidP="00C3245E">
      <w:pPr>
        <w:pStyle w:val="0Maintext"/>
        <w:numPr>
          <w:ilvl w:val="0"/>
          <w:numId w:val="36"/>
        </w:numPr>
        <w:spacing w:after="120" w:afterAutospacing="0" w:line="240" w:lineRule="auto"/>
        <w:rPr>
          <w:lang w:val="en-US"/>
        </w:rPr>
      </w:pPr>
      <w:r w:rsidRPr="00BB7FCD">
        <w:rPr>
          <w:lang w:val="en-US"/>
        </w:rPr>
        <w:t>It is hard for the gNB to optimally configure the periodicity of reference signals and report as gNB has less knowledge about the actual mobility situation compared to UE.</w:t>
      </w:r>
    </w:p>
    <w:p w14:paraId="5DB1E85F" w14:textId="77777777" w:rsidR="00BB7FCD" w:rsidRPr="00BB7FCD" w:rsidRDefault="00BB7FCD" w:rsidP="00C3245E">
      <w:pPr>
        <w:pStyle w:val="0Maintext"/>
        <w:numPr>
          <w:ilvl w:val="0"/>
          <w:numId w:val="36"/>
        </w:numPr>
        <w:spacing w:after="120" w:afterAutospacing="0" w:line="240" w:lineRule="auto"/>
        <w:rPr>
          <w:lang w:val="en-US"/>
        </w:rPr>
      </w:pPr>
      <w:r w:rsidRPr="00BB7FCD">
        <w:rPr>
          <w:lang w:val="en-US"/>
        </w:rPr>
        <w:t>To ensure robust beam management, frequent reference signals and reports are needed which can cause unnecessary overhead.</w:t>
      </w:r>
    </w:p>
    <w:p w14:paraId="0D2C7176" w14:textId="5B4E74FC" w:rsidR="00BB7FCD" w:rsidRPr="00BB7FCD" w:rsidRDefault="00BB7FCD" w:rsidP="00C3245E">
      <w:pPr>
        <w:pStyle w:val="0Maintext"/>
        <w:numPr>
          <w:ilvl w:val="0"/>
          <w:numId w:val="36"/>
        </w:numPr>
        <w:spacing w:after="120" w:afterAutospacing="0" w:line="240" w:lineRule="auto"/>
        <w:rPr>
          <w:lang w:val="en-US"/>
        </w:rPr>
      </w:pPr>
      <w:r w:rsidRPr="00BB7FCD">
        <w:rPr>
          <w:lang w:val="en-US"/>
        </w:rPr>
        <w:t>Frequent periodic measurement reporting can also negatively impact the UE power consumption</w:t>
      </w:r>
      <w:r w:rsidR="00A77A9B">
        <w:rPr>
          <w:lang w:val="en-US"/>
        </w:rPr>
        <w:t>.</w:t>
      </w:r>
    </w:p>
    <w:p w14:paraId="7D097363" w14:textId="77777777" w:rsidR="00BB7FCD" w:rsidRPr="00BB7FCD" w:rsidRDefault="00BB7FCD" w:rsidP="00BB7FCD">
      <w:pPr>
        <w:pStyle w:val="0Maintext"/>
        <w:spacing w:after="120" w:afterAutospacing="0" w:line="240" w:lineRule="auto"/>
        <w:ind w:firstLine="0"/>
        <w:rPr>
          <w:lang w:val="en-US"/>
        </w:rPr>
      </w:pPr>
    </w:p>
    <w:p w14:paraId="6E9C8DA8" w14:textId="36EF8994" w:rsidR="00BB7FCD" w:rsidRPr="00BB7FCD" w:rsidRDefault="00BB7FCD" w:rsidP="00BB7FCD">
      <w:pPr>
        <w:pStyle w:val="0Maintext"/>
        <w:spacing w:after="120" w:afterAutospacing="0" w:line="240" w:lineRule="auto"/>
        <w:ind w:firstLine="0"/>
        <w:rPr>
          <w:lang w:val="en-US"/>
        </w:rPr>
      </w:pPr>
      <w:r w:rsidRPr="00BB7FCD">
        <w:rPr>
          <w:lang w:val="en-US"/>
        </w:rPr>
        <w:lastRenderedPageBreak/>
        <w:t>On the other side, event</w:t>
      </w:r>
      <w:r w:rsidR="002B1B2B">
        <w:rPr>
          <w:lang w:val="en-US"/>
        </w:rPr>
        <w:t>-</w:t>
      </w:r>
      <w:r w:rsidRPr="00BB7FCD">
        <w:rPr>
          <w:lang w:val="en-US"/>
        </w:rPr>
        <w:t xml:space="preserve">based measurement report mechanism has been proved to effectively maintain good mobility service. and </w:t>
      </w:r>
      <w:r w:rsidR="00E24D58" w:rsidRPr="00BB7FCD">
        <w:rPr>
          <w:lang w:val="en-US"/>
        </w:rPr>
        <w:t>thus,</w:t>
      </w:r>
      <w:r w:rsidRPr="00BB7FCD">
        <w:rPr>
          <w:lang w:val="en-US"/>
        </w:rPr>
        <w:t xml:space="preserve"> deserved to be visited for beam management enhancement. </w:t>
      </w:r>
      <w:r w:rsidR="00841654">
        <w:rPr>
          <w:lang w:val="en-US"/>
        </w:rPr>
        <w:t>B</w:t>
      </w:r>
      <w:r w:rsidRPr="00BB7FCD">
        <w:rPr>
          <w:lang w:val="en-US"/>
        </w:rPr>
        <w:t xml:space="preserve">eam management can be viewed as the beam level mobility where similar concept </w:t>
      </w:r>
      <w:r w:rsidR="0090320B">
        <w:rPr>
          <w:lang w:val="en-US"/>
        </w:rPr>
        <w:t xml:space="preserve">of </w:t>
      </w:r>
      <w:r w:rsidR="0090320B" w:rsidRPr="00583307">
        <w:t xml:space="preserve">UE-initiated/event-driven beam management </w:t>
      </w:r>
      <w:r w:rsidRPr="00BB7FCD">
        <w:rPr>
          <w:lang w:val="en-US"/>
        </w:rPr>
        <w:t xml:space="preserve">can be applied to reduce the overhead while ensure robust mobility performance.   </w:t>
      </w:r>
    </w:p>
    <w:p w14:paraId="34F4F206" w14:textId="007DED67" w:rsidR="00BB7FCD" w:rsidRPr="00BB7FCD" w:rsidRDefault="00F215F7" w:rsidP="00BB7FCD">
      <w:pPr>
        <w:pStyle w:val="0Maintext"/>
        <w:spacing w:after="120" w:afterAutospacing="0" w:line="240" w:lineRule="auto"/>
        <w:ind w:firstLine="0"/>
        <w:rPr>
          <w:lang w:val="en-US"/>
        </w:rPr>
      </w:pPr>
      <w:r>
        <w:rPr>
          <w:lang w:val="en-US"/>
        </w:rPr>
        <w:t xml:space="preserve">Considering system in which </w:t>
      </w:r>
      <w:r w:rsidR="00BB7FCD" w:rsidRPr="00BB7FCD">
        <w:rPr>
          <w:lang w:val="en-US"/>
        </w:rPr>
        <w:t>NW configures periodic measurement resources (SSB or CSI-RS)</w:t>
      </w:r>
      <w:r w:rsidR="00A77A9B">
        <w:rPr>
          <w:lang w:val="en-US"/>
        </w:rPr>
        <w:t>, t</w:t>
      </w:r>
      <w:r w:rsidR="00BB7FCD" w:rsidRPr="00BB7FCD">
        <w:rPr>
          <w:lang w:val="en-US"/>
        </w:rPr>
        <w:t xml:space="preserve">he baseline operation is for UE to make periodic measurement report </w:t>
      </w:r>
      <w:r w:rsidR="003A05E6" w:rsidRPr="00BB7FCD">
        <w:rPr>
          <w:lang w:val="en-US"/>
        </w:rPr>
        <w:t>to</w:t>
      </w:r>
      <w:r w:rsidR="00BB7FCD" w:rsidRPr="00BB7FCD">
        <w:rPr>
          <w:lang w:val="en-US"/>
        </w:rPr>
        <w:t xml:space="preserve"> track the beam change. Note that, due to the un-predictableness of the beam change, a frequent beam reporting is needed </w:t>
      </w:r>
      <w:r w:rsidR="003A05E6" w:rsidRPr="00BB7FCD">
        <w:rPr>
          <w:lang w:val="en-US"/>
        </w:rPr>
        <w:t>to</w:t>
      </w:r>
      <w:r w:rsidR="00BB7FCD" w:rsidRPr="00BB7FCD">
        <w:rPr>
          <w:lang w:val="en-US"/>
        </w:rPr>
        <w:t xml:space="preserve"> ensure the robustness of the beam management. </w:t>
      </w:r>
      <w:r w:rsidR="003A05E6">
        <w:rPr>
          <w:lang w:val="en-US"/>
        </w:rPr>
        <w:t>Overhead and latency can be reduced if we consider enhancement such that, o</w:t>
      </w:r>
      <w:r w:rsidR="00BB7FCD" w:rsidRPr="00BB7FCD">
        <w:rPr>
          <w:lang w:val="en-US"/>
        </w:rPr>
        <w:t xml:space="preserve">nly when the beam change is detected, or certain event is detected, UE is required to report the measurement. </w:t>
      </w:r>
    </w:p>
    <w:p w14:paraId="6F803667" w14:textId="51EF8DC8" w:rsidR="00BB7FCD" w:rsidRPr="00BB7FCD" w:rsidRDefault="00625D16" w:rsidP="00BB7FCD">
      <w:pPr>
        <w:pStyle w:val="0Maintext"/>
        <w:spacing w:after="120" w:afterAutospacing="0" w:line="240" w:lineRule="auto"/>
        <w:ind w:firstLine="0"/>
        <w:rPr>
          <w:lang w:val="en-US"/>
        </w:rPr>
      </w:pPr>
      <w:r>
        <w:rPr>
          <w:lang w:val="en-US"/>
        </w:rPr>
        <w:t>Another consideration is that b</w:t>
      </w:r>
      <w:r w:rsidR="00BB7FCD" w:rsidRPr="00BB7FCD">
        <w:rPr>
          <w:lang w:val="en-US"/>
        </w:rPr>
        <w:t xml:space="preserve">eam changes typically </w:t>
      </w:r>
      <w:r w:rsidR="00387A8D">
        <w:rPr>
          <w:lang w:val="en-US"/>
        </w:rPr>
        <w:t xml:space="preserve">arise </w:t>
      </w:r>
      <w:r w:rsidR="00BB7FCD" w:rsidRPr="00BB7FCD">
        <w:rPr>
          <w:lang w:val="en-US"/>
        </w:rPr>
        <w:t xml:space="preserve">from UE movement, rotation, blockage (e.g., hand, body or surrounding). UE can utilize various reference signals, measurements or even sensors to detect beam changes, and may figure out causes and preferable actions of such changes. Therefore, it is beneficial to allow UE assisting gNB to configure beam management procedure via, e.g., beam measurement report or other events. </w:t>
      </w:r>
    </w:p>
    <w:p w14:paraId="24B40D53" w14:textId="5D468926" w:rsidR="00BB7FCD" w:rsidRDefault="00820DEE" w:rsidP="00BB7FCD">
      <w:pPr>
        <w:pStyle w:val="0Maintext"/>
        <w:spacing w:after="120" w:afterAutospacing="0" w:line="240" w:lineRule="auto"/>
        <w:ind w:firstLine="0"/>
      </w:pPr>
      <w:r>
        <w:rPr>
          <w:lang w:val="en-US"/>
        </w:rPr>
        <w:t xml:space="preserve">There are other scenarios in which </w:t>
      </w:r>
      <w:r w:rsidRPr="00583307">
        <w:t>UE-initiated/event-driven beam management</w:t>
      </w:r>
      <w:r>
        <w:t xml:space="preserve"> can reduce the beam management overhead, improve latency and robustness. Therefore, we have the following </w:t>
      </w:r>
      <w:r w:rsidR="00E24D58">
        <w:t>observations.</w:t>
      </w:r>
      <w:r>
        <w:t xml:space="preserve"> </w:t>
      </w:r>
    </w:p>
    <w:p w14:paraId="232D882D" w14:textId="66AA0FCA" w:rsidR="00820DEE" w:rsidRDefault="00FC4303" w:rsidP="00820DEE">
      <w:pPr>
        <w:pStyle w:val="0Maintext"/>
        <w:spacing w:after="120" w:afterAutospacing="0" w:line="240" w:lineRule="auto"/>
        <w:ind w:firstLine="0"/>
        <w:rPr>
          <w:b/>
          <w:bCs/>
          <w:i/>
          <w:iCs/>
          <w:lang w:eastAsia="zh-CN"/>
        </w:rPr>
      </w:pPr>
      <w:r>
        <w:rPr>
          <w:b/>
          <w:bCs/>
          <w:i/>
          <w:iCs/>
          <w:lang w:eastAsia="zh-CN"/>
        </w:rPr>
        <w:t>Proposal</w:t>
      </w:r>
      <w:r w:rsidR="00820DEE">
        <w:rPr>
          <w:b/>
          <w:bCs/>
          <w:i/>
          <w:iCs/>
          <w:lang w:eastAsia="zh-CN"/>
        </w:rPr>
        <w:t xml:space="preserve"> 1</w:t>
      </w:r>
      <w:r>
        <w:rPr>
          <w:b/>
          <w:bCs/>
          <w:i/>
          <w:iCs/>
          <w:lang w:eastAsia="zh-CN"/>
        </w:rPr>
        <w:t>.1</w:t>
      </w:r>
      <w:r w:rsidR="00820DEE">
        <w:rPr>
          <w:b/>
          <w:bCs/>
          <w:i/>
          <w:iCs/>
          <w:lang w:eastAsia="zh-CN"/>
        </w:rPr>
        <w:t xml:space="preserve">: For Rel-19 MIMO evolution, support </w:t>
      </w:r>
      <w:r w:rsidR="00820DEE" w:rsidRPr="00820DEE">
        <w:rPr>
          <w:b/>
          <w:bCs/>
          <w:i/>
          <w:iCs/>
          <w:lang w:eastAsia="zh-CN"/>
        </w:rPr>
        <w:t>UE-initiated/event-driven beam management</w:t>
      </w:r>
      <w:r w:rsidR="00820DEE">
        <w:rPr>
          <w:b/>
          <w:bCs/>
          <w:i/>
          <w:iCs/>
          <w:lang w:eastAsia="zh-CN"/>
        </w:rPr>
        <w:t>, focusing on the signalling design and the design of the medium that carries the signalling.</w:t>
      </w:r>
    </w:p>
    <w:p w14:paraId="4351308B" w14:textId="77777777" w:rsidR="00F826E8" w:rsidRDefault="00F826E8" w:rsidP="00A13568">
      <w:pPr>
        <w:pStyle w:val="Heading2"/>
      </w:pPr>
      <w:r>
        <w:t xml:space="preserve">Support &gt;32 CSI-RS ports </w:t>
      </w:r>
    </w:p>
    <w:p w14:paraId="2F654F19" w14:textId="7A0EE045" w:rsidR="000A1142" w:rsidRDefault="00016394" w:rsidP="008F535A">
      <w:pPr>
        <w:pStyle w:val="0Maintext"/>
        <w:spacing w:after="120" w:afterAutospacing="0" w:line="240" w:lineRule="auto"/>
        <w:ind w:firstLine="0"/>
        <w:rPr>
          <w:lang w:eastAsia="zh-CN"/>
        </w:rPr>
      </w:pPr>
      <w:r>
        <w:rPr>
          <w:lang w:eastAsia="zh-CN"/>
        </w:rPr>
        <w:t xml:space="preserve">Based on the feedback from infra-vendor, it is </w:t>
      </w:r>
      <w:r w:rsidR="0047618E">
        <w:rPr>
          <w:lang w:eastAsia="zh-CN"/>
        </w:rPr>
        <w:t xml:space="preserve">already </w:t>
      </w:r>
      <w:r>
        <w:rPr>
          <w:lang w:eastAsia="zh-CN"/>
        </w:rPr>
        <w:t xml:space="preserve">feasible to deploy more than 32 Tx chains at NW side, at least for some frequency band.  </w:t>
      </w:r>
      <w:r w:rsidR="000A1142">
        <w:rPr>
          <w:lang w:eastAsia="zh-CN"/>
        </w:rPr>
        <w:t xml:space="preserve">Unfortunately, current CSI feedback only supports maximum 32 ports per CSI-RS resource. </w:t>
      </w:r>
      <w:r w:rsidR="005E280B">
        <w:rPr>
          <w:lang w:eastAsia="zh-CN"/>
        </w:rPr>
        <w:t xml:space="preserve">More Tx chains at NW side can provide high potential on further DL performance improvement. Therefore, there are the following two directions we can </w:t>
      </w:r>
      <w:r w:rsidR="00E24D58">
        <w:rPr>
          <w:lang w:eastAsia="zh-CN"/>
        </w:rPr>
        <w:t>consider.</w:t>
      </w:r>
      <w:r w:rsidR="005E280B">
        <w:rPr>
          <w:lang w:eastAsia="zh-CN"/>
        </w:rPr>
        <w:t xml:space="preserve"> </w:t>
      </w:r>
    </w:p>
    <w:p w14:paraId="22035FF7" w14:textId="58C65831" w:rsidR="005E280B" w:rsidRDefault="005E280B" w:rsidP="005E280B">
      <w:pPr>
        <w:pStyle w:val="0Maintext"/>
        <w:numPr>
          <w:ilvl w:val="0"/>
          <w:numId w:val="37"/>
        </w:numPr>
        <w:spacing w:after="120" w:afterAutospacing="0" w:line="240" w:lineRule="auto"/>
        <w:rPr>
          <w:lang w:eastAsia="zh-CN"/>
        </w:rPr>
      </w:pPr>
      <w:r>
        <w:rPr>
          <w:lang w:eastAsia="zh-CN"/>
        </w:rPr>
        <w:t xml:space="preserve">Full digital precoding with more than 32 ports: In Rel-18, we did enhance CSI feedback to support CJT (Coherent Joint Transmission) from up to 4 TRPs, with each TRP corresponds to one CSI-RS resource with up to 32 ports. </w:t>
      </w:r>
      <w:r w:rsidR="00E24D58">
        <w:rPr>
          <w:lang w:eastAsia="zh-CN"/>
        </w:rPr>
        <w:t>However, the</w:t>
      </w:r>
      <w:r>
        <w:rPr>
          <w:lang w:eastAsia="zh-CN"/>
        </w:rPr>
        <w:t xml:space="preserve"> design is rather complicated with independent spatial basis selection and two modes of frequency basis selection. A typical Type</w:t>
      </w:r>
      <w:r w:rsidR="002404E7">
        <w:rPr>
          <w:lang w:eastAsia="zh-CN"/>
        </w:rPr>
        <w:t xml:space="preserve"> </w:t>
      </w:r>
      <w:r>
        <w:rPr>
          <w:lang w:eastAsia="zh-CN"/>
        </w:rPr>
        <w:t>I and Type</w:t>
      </w:r>
      <w:r w:rsidR="002404E7">
        <w:rPr>
          <w:lang w:eastAsia="zh-CN"/>
        </w:rPr>
        <w:t xml:space="preserve"> </w:t>
      </w:r>
      <w:r>
        <w:rPr>
          <w:lang w:eastAsia="zh-CN"/>
        </w:rPr>
        <w:t xml:space="preserve">II codebook is naturally parameterized by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1</m:t>
            </m:r>
          </m:sub>
        </m:sSub>
      </m:oMath>
      <w:r>
        <w:rPr>
          <w:lang w:eastAsia="zh-CN"/>
        </w:rPr>
        <w:t xml:space="preserve">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oMath>
      <w:r>
        <w:rPr>
          <w:lang w:eastAsia="zh-CN"/>
        </w:rPr>
        <w:t>. Therefore, it desirable to extend both Type</w:t>
      </w:r>
      <w:r w:rsidR="00446F40">
        <w:rPr>
          <w:lang w:eastAsia="zh-CN"/>
        </w:rPr>
        <w:t xml:space="preserve"> </w:t>
      </w:r>
      <w:r>
        <w:rPr>
          <w:lang w:eastAsia="zh-CN"/>
        </w:rPr>
        <w:t>I and Type</w:t>
      </w:r>
      <w:r w:rsidR="00446F40">
        <w:rPr>
          <w:lang w:eastAsia="zh-CN"/>
        </w:rPr>
        <w:t xml:space="preserve"> </w:t>
      </w:r>
      <w:r>
        <w:rPr>
          <w:lang w:eastAsia="zh-CN"/>
        </w:rPr>
        <w:t>II codebook to support more than 32 ports.</w:t>
      </w:r>
    </w:p>
    <w:p w14:paraId="44FD8173" w14:textId="7401D376" w:rsidR="005E280B" w:rsidRDefault="005E280B" w:rsidP="005E280B">
      <w:pPr>
        <w:pStyle w:val="0Maintext"/>
        <w:numPr>
          <w:ilvl w:val="0"/>
          <w:numId w:val="37"/>
        </w:numPr>
        <w:spacing w:after="120" w:afterAutospacing="0" w:line="240" w:lineRule="auto"/>
        <w:rPr>
          <w:lang w:eastAsia="zh-CN"/>
        </w:rPr>
      </w:pPr>
      <w:r>
        <w:rPr>
          <w:lang w:eastAsia="zh-CN"/>
        </w:rPr>
        <w:t>Hybrid beamforming: Once NW is capable of more than 32 Tx chains, for example, 128 Tx chain, performance improvement can also be achieved by performing virtual mapping between multiple Tx chains to single CSI-RS port, for example, mapping 4 Tx chain to single CSI-RS port via fixed beamforming to support 12</w:t>
      </w:r>
      <w:r w:rsidR="00562C20">
        <w:rPr>
          <w:lang w:eastAsia="zh-CN"/>
        </w:rPr>
        <w:t>8</w:t>
      </w:r>
      <w:r>
        <w:rPr>
          <w:lang w:eastAsia="zh-CN"/>
        </w:rPr>
        <w:t xml:space="preserve"> Tx chains with 32 CSI-RS ports. Different beamforming, for example, different vertical and/or horizontal beam direction can be considered to cover UE in different location</w:t>
      </w:r>
      <w:r w:rsidR="004C1E47">
        <w:rPr>
          <w:lang w:eastAsia="zh-CN"/>
        </w:rPr>
        <w:t xml:space="preserve"> and map to different CSI-RS resource</w:t>
      </w:r>
      <w:r>
        <w:rPr>
          <w:lang w:eastAsia="zh-CN"/>
        </w:rPr>
        <w:t xml:space="preserve">. As results, CRI enhancement can be considered for UE to report the preferred mapping between Tx chains and CSI-RS ports by </w:t>
      </w:r>
      <w:r w:rsidR="00D4355A">
        <w:rPr>
          <w:lang w:eastAsia="zh-CN"/>
        </w:rPr>
        <w:t>reporting</w:t>
      </w:r>
      <w:r>
        <w:rPr>
          <w:lang w:eastAsia="zh-CN"/>
        </w:rPr>
        <w:t xml:space="preserve"> the preferred CSI-RS resource</w:t>
      </w:r>
      <w:r w:rsidR="00C84D73">
        <w:rPr>
          <w:lang w:eastAsia="zh-CN"/>
        </w:rPr>
        <w:t xml:space="preserve"> via CRI</w:t>
      </w:r>
      <w:r>
        <w:rPr>
          <w:lang w:eastAsia="zh-CN"/>
        </w:rPr>
        <w:t xml:space="preserve">. </w:t>
      </w:r>
    </w:p>
    <w:p w14:paraId="4094EBBB" w14:textId="73DC5155" w:rsidR="00002E50" w:rsidRPr="006A04BB" w:rsidRDefault="00002E50" w:rsidP="008F535A">
      <w:pPr>
        <w:pStyle w:val="0Maintext"/>
        <w:spacing w:after="120" w:afterAutospacing="0" w:line="240" w:lineRule="auto"/>
        <w:ind w:firstLine="0"/>
        <w:rPr>
          <w:color w:val="000000" w:themeColor="text1"/>
          <w:lang w:eastAsia="zh-CN"/>
        </w:rPr>
      </w:pPr>
      <w:r w:rsidRPr="006A04BB">
        <w:rPr>
          <w:color w:val="000000" w:themeColor="text1"/>
          <w:lang w:eastAsia="zh-CN"/>
        </w:rPr>
        <w:t xml:space="preserve">With larger number of antenna ports, it is expected that higher number </w:t>
      </w:r>
      <w:r w:rsidR="006A04BB">
        <w:rPr>
          <w:color w:val="000000" w:themeColor="text1"/>
          <w:lang w:eastAsia="zh-CN"/>
        </w:rPr>
        <w:t xml:space="preserve">of </w:t>
      </w:r>
      <w:r w:rsidRPr="006A04BB">
        <w:rPr>
          <w:color w:val="000000" w:themeColor="text1"/>
          <w:lang w:eastAsia="zh-CN"/>
        </w:rPr>
        <w:t xml:space="preserve">spatial streams </w:t>
      </w:r>
      <w:r w:rsidR="006A04BB">
        <w:rPr>
          <w:color w:val="000000" w:themeColor="text1"/>
          <w:lang w:eastAsia="zh-CN"/>
        </w:rPr>
        <w:t>together with</w:t>
      </w:r>
      <w:r w:rsidRPr="006A04BB">
        <w:rPr>
          <w:color w:val="000000" w:themeColor="text1"/>
          <w:lang w:eastAsia="zh-CN"/>
        </w:rPr>
        <w:t xml:space="preserve"> MU</w:t>
      </w:r>
      <w:r w:rsidR="006A04BB">
        <w:rPr>
          <w:color w:val="000000" w:themeColor="text1"/>
          <w:lang w:eastAsia="zh-CN"/>
        </w:rPr>
        <w:t>-</w:t>
      </w:r>
      <w:r w:rsidRPr="006A04BB">
        <w:rPr>
          <w:color w:val="000000" w:themeColor="text1"/>
          <w:lang w:eastAsia="zh-CN"/>
        </w:rPr>
        <w:t>MIMO will be widely used to improve system performance. Current NR design only feedback PMI, without the power of each spatial stream. With additional per spatial stream power feedback, NW can have more information to perform MU</w:t>
      </w:r>
      <w:r w:rsidR="003C6438">
        <w:rPr>
          <w:color w:val="000000" w:themeColor="text1"/>
          <w:lang w:eastAsia="zh-CN"/>
        </w:rPr>
        <w:t>-</w:t>
      </w:r>
      <w:r w:rsidRPr="006A04BB">
        <w:rPr>
          <w:color w:val="000000" w:themeColor="text1"/>
          <w:lang w:eastAsia="zh-CN"/>
        </w:rPr>
        <w:t xml:space="preserve">MIMO paring, </w:t>
      </w:r>
      <w:r w:rsidR="003C6438" w:rsidRPr="006A04BB">
        <w:rPr>
          <w:color w:val="000000" w:themeColor="text1"/>
          <w:lang w:eastAsia="zh-CN"/>
        </w:rPr>
        <w:t>precoding,</w:t>
      </w:r>
      <w:r w:rsidRPr="006A04BB">
        <w:rPr>
          <w:color w:val="000000" w:themeColor="text1"/>
          <w:lang w:eastAsia="zh-CN"/>
        </w:rPr>
        <w:t xml:space="preserve"> and power loading. The per spatial st</w:t>
      </w:r>
      <w:r w:rsidR="003C6438">
        <w:rPr>
          <w:color w:val="000000" w:themeColor="text1"/>
          <w:lang w:eastAsia="zh-CN"/>
        </w:rPr>
        <w:t>r</w:t>
      </w:r>
      <w:r w:rsidRPr="006A04BB">
        <w:rPr>
          <w:color w:val="000000" w:themeColor="text1"/>
          <w:lang w:eastAsia="zh-CN"/>
        </w:rPr>
        <w:t xml:space="preserve">eam power feedback can be wideband or subband </w:t>
      </w:r>
      <w:r w:rsidR="0018110F">
        <w:rPr>
          <w:color w:val="000000" w:themeColor="text1"/>
          <w:lang w:eastAsia="zh-CN"/>
        </w:rPr>
        <w:t>depending on</w:t>
      </w:r>
      <w:r w:rsidR="003C6438">
        <w:rPr>
          <w:color w:val="000000" w:themeColor="text1"/>
          <w:lang w:eastAsia="zh-CN"/>
        </w:rPr>
        <w:t xml:space="preserve"> the channel frequency selectivity, etc.</w:t>
      </w:r>
      <w:r w:rsidRPr="006A04BB">
        <w:rPr>
          <w:color w:val="000000" w:themeColor="text1"/>
          <w:lang w:eastAsia="zh-CN"/>
        </w:rPr>
        <w:t xml:space="preserve">    </w:t>
      </w:r>
    </w:p>
    <w:p w14:paraId="3C7C6851" w14:textId="51478A63" w:rsidR="005E280B" w:rsidRDefault="005E280B" w:rsidP="008F535A">
      <w:pPr>
        <w:pStyle w:val="0Maintext"/>
        <w:spacing w:after="120" w:afterAutospacing="0" w:line="240" w:lineRule="auto"/>
        <w:ind w:firstLine="0"/>
        <w:rPr>
          <w:lang w:eastAsia="zh-CN"/>
        </w:rPr>
      </w:pPr>
      <w:r>
        <w:rPr>
          <w:lang w:eastAsia="zh-CN"/>
        </w:rPr>
        <w:t xml:space="preserve">Based on the above discussion, we have the following observation </w:t>
      </w:r>
    </w:p>
    <w:p w14:paraId="09B53903" w14:textId="0B95654B" w:rsidR="00FC1CDA" w:rsidRDefault="00FC4303" w:rsidP="005E280B">
      <w:pPr>
        <w:pStyle w:val="0Maintext"/>
        <w:spacing w:after="120" w:afterAutospacing="0" w:line="240" w:lineRule="auto"/>
        <w:ind w:firstLine="0"/>
        <w:rPr>
          <w:b/>
          <w:bCs/>
          <w:i/>
          <w:iCs/>
          <w:lang w:eastAsia="zh-CN"/>
        </w:rPr>
      </w:pPr>
      <w:r>
        <w:rPr>
          <w:b/>
          <w:bCs/>
          <w:i/>
          <w:iCs/>
          <w:lang w:eastAsia="zh-CN"/>
        </w:rPr>
        <w:t>Proposal</w:t>
      </w:r>
      <w:r w:rsidR="005E280B">
        <w:rPr>
          <w:b/>
          <w:bCs/>
          <w:i/>
          <w:iCs/>
          <w:lang w:eastAsia="zh-CN"/>
        </w:rPr>
        <w:t xml:space="preserve"> </w:t>
      </w:r>
      <w:r w:rsidR="00FB0C3D">
        <w:rPr>
          <w:b/>
          <w:bCs/>
          <w:i/>
          <w:iCs/>
          <w:lang w:eastAsia="zh-CN"/>
        </w:rPr>
        <w:t>2</w:t>
      </w:r>
      <w:r>
        <w:rPr>
          <w:b/>
          <w:bCs/>
          <w:i/>
          <w:iCs/>
          <w:lang w:eastAsia="zh-CN"/>
        </w:rPr>
        <w:t>.1</w:t>
      </w:r>
      <w:r w:rsidR="005E280B">
        <w:rPr>
          <w:b/>
          <w:bCs/>
          <w:i/>
          <w:iCs/>
          <w:lang w:eastAsia="zh-CN"/>
        </w:rPr>
        <w:t xml:space="preserve">: For Rel-19 MIMO evolution, support </w:t>
      </w:r>
      <w:r w:rsidR="00FC1CDA">
        <w:rPr>
          <w:b/>
          <w:bCs/>
          <w:i/>
          <w:iCs/>
          <w:lang w:eastAsia="zh-CN"/>
        </w:rPr>
        <w:t>more than 32 ports DL operation including both the Type I and Type II codebook enhancement for full digital precoding and CRI enhancement for hybrid beamforming.</w:t>
      </w:r>
    </w:p>
    <w:p w14:paraId="55D90BCC" w14:textId="77777777" w:rsidR="008F3F9E" w:rsidRDefault="008F3F9E" w:rsidP="004202C6">
      <w:pPr>
        <w:pStyle w:val="Heading2"/>
      </w:pPr>
      <w:r>
        <w:t xml:space="preserve">CJT DL mTRP enhancement </w:t>
      </w:r>
    </w:p>
    <w:p w14:paraId="43443BEE" w14:textId="396B3D40" w:rsidR="00562C20" w:rsidRDefault="00562C20" w:rsidP="008F535A">
      <w:pPr>
        <w:pStyle w:val="0Maintext"/>
        <w:spacing w:after="120" w:afterAutospacing="0" w:line="240" w:lineRule="auto"/>
        <w:ind w:firstLine="0"/>
        <w:rPr>
          <w:lang w:eastAsia="zh-CN"/>
        </w:rPr>
      </w:pPr>
      <w:r>
        <w:rPr>
          <w:lang w:eastAsia="zh-CN"/>
        </w:rPr>
        <w:t xml:space="preserve">In Rel-18, two enhancements were introduced for CJT DL mTRP operation. In unified TCI agenda, we support configuration of new CJT DL mTRP transmission scheme by allowing up to two unified TCI states to be configured/indicated for the CJT DL mTRP operation. In the CSI enhancement agenda, we support Type II codebook enhancement, including both regular Type II and Type II port selection codebook, for CJT DL mTRP operation with up to 4 TRP. </w:t>
      </w:r>
    </w:p>
    <w:p w14:paraId="53EB9404" w14:textId="77777777" w:rsidR="003F04E5" w:rsidRDefault="00482B0E" w:rsidP="008F535A">
      <w:pPr>
        <w:pStyle w:val="0Maintext"/>
        <w:spacing w:after="120" w:afterAutospacing="0" w:line="240" w:lineRule="auto"/>
        <w:ind w:firstLine="0"/>
        <w:rPr>
          <w:lang w:eastAsia="zh-CN"/>
        </w:rPr>
      </w:pPr>
      <w:r>
        <w:rPr>
          <w:lang w:eastAsia="zh-CN"/>
        </w:rPr>
        <w:lastRenderedPageBreak/>
        <w:t xml:space="preserve">To ensure good performance of CJT DL mTRP operation, it is important for NW to maintain tight synchronization of </w:t>
      </w:r>
      <w:r w:rsidR="00C50DA1">
        <w:rPr>
          <w:lang w:eastAsia="zh-CN"/>
        </w:rPr>
        <w:t xml:space="preserve">both </w:t>
      </w:r>
      <w:r>
        <w:rPr>
          <w:lang w:eastAsia="zh-CN"/>
        </w:rPr>
        <w:t>time and frequency/phase</w:t>
      </w:r>
      <w:r w:rsidR="00C50DA1">
        <w:rPr>
          <w:lang w:eastAsia="zh-CN"/>
        </w:rPr>
        <w:t xml:space="preserve"> between different TRPs that participate in DL CJT operation</w:t>
      </w:r>
      <w:r>
        <w:rPr>
          <w:lang w:eastAsia="zh-CN"/>
        </w:rPr>
        <w:t xml:space="preserve">, which </w:t>
      </w:r>
      <w:r w:rsidR="008F1C5A">
        <w:rPr>
          <w:lang w:eastAsia="zh-CN"/>
        </w:rPr>
        <w:t>can</w:t>
      </w:r>
      <w:r>
        <w:rPr>
          <w:lang w:eastAsia="zh-CN"/>
        </w:rPr>
        <w:t xml:space="preserve"> be hard in practice. On the other side, UE can </w:t>
      </w:r>
      <w:r w:rsidR="002C296D">
        <w:rPr>
          <w:lang w:eastAsia="zh-CN"/>
        </w:rPr>
        <w:t>perform</w:t>
      </w:r>
      <w:r>
        <w:rPr>
          <w:lang w:eastAsia="zh-CN"/>
        </w:rPr>
        <w:t xml:space="preserve"> measurement of timing and frequency/phase difference between different TRPs, which can be beneficial for NW to perform OTA calibration to ensure robust performance of CJT DL mTRP operation.</w:t>
      </w:r>
      <w:r w:rsidR="00C256AA">
        <w:rPr>
          <w:lang w:eastAsia="zh-CN"/>
        </w:rPr>
        <w:t xml:space="preserve"> </w:t>
      </w:r>
    </w:p>
    <w:p w14:paraId="1843A31C" w14:textId="77777777" w:rsidR="00AC7A36" w:rsidRDefault="00C256AA" w:rsidP="008F535A">
      <w:pPr>
        <w:pStyle w:val="0Maintext"/>
        <w:spacing w:after="120" w:afterAutospacing="0" w:line="240" w:lineRule="auto"/>
        <w:ind w:firstLine="0"/>
        <w:rPr>
          <w:lang w:eastAsia="zh-CN"/>
        </w:rPr>
      </w:pPr>
      <w:r>
        <w:rPr>
          <w:lang w:eastAsia="zh-CN"/>
        </w:rPr>
        <w:t xml:space="preserve">At high level, there can be two approaches to achieve the design goal: </w:t>
      </w:r>
    </w:p>
    <w:p w14:paraId="5A8CC656" w14:textId="77777777" w:rsidR="004C07B3" w:rsidRDefault="009D272D" w:rsidP="00AC7A36">
      <w:pPr>
        <w:pStyle w:val="0Maintext"/>
        <w:numPr>
          <w:ilvl w:val="0"/>
          <w:numId w:val="41"/>
        </w:numPr>
        <w:spacing w:after="120" w:afterAutospacing="0" w:line="240" w:lineRule="auto"/>
        <w:rPr>
          <w:lang w:eastAsia="zh-CN"/>
        </w:rPr>
      </w:pPr>
      <w:r>
        <w:rPr>
          <w:lang w:eastAsia="zh-CN"/>
        </w:rPr>
        <w:t>Approach I</w:t>
      </w:r>
      <w:r w:rsidR="00C256AA">
        <w:rPr>
          <w:lang w:eastAsia="zh-CN"/>
        </w:rPr>
        <w:t xml:space="preserve">, the </w:t>
      </w:r>
      <w:r w:rsidR="0078641B">
        <w:rPr>
          <w:lang w:eastAsia="zh-CN"/>
        </w:rPr>
        <w:t>time/</w:t>
      </w:r>
      <w:r w:rsidR="00C256AA">
        <w:rPr>
          <w:lang w:eastAsia="zh-CN"/>
        </w:rPr>
        <w:t>frequency difference between different TRPs, which may be assumed to arise mainly due to NW implementation (e.g., different frequency reference resources at TRPs), can be measured and reported by UE to NW in a new measurement quantity</w:t>
      </w:r>
      <w:r w:rsidR="00A366C7">
        <w:rPr>
          <w:lang w:eastAsia="zh-CN"/>
        </w:rPr>
        <w:t>, which is expected to be used jointly with the Rel-18 CJT design to facilitate NW scheduling</w:t>
      </w:r>
      <w:r w:rsidR="00C256AA">
        <w:rPr>
          <w:lang w:eastAsia="zh-CN"/>
        </w:rPr>
        <w:t xml:space="preserve">. </w:t>
      </w:r>
    </w:p>
    <w:p w14:paraId="3CB9B7DE" w14:textId="3459227C" w:rsidR="00AC7A36" w:rsidRDefault="009D272D" w:rsidP="00AC7A36">
      <w:pPr>
        <w:pStyle w:val="0Maintext"/>
        <w:numPr>
          <w:ilvl w:val="0"/>
          <w:numId w:val="41"/>
        </w:numPr>
        <w:spacing w:after="120" w:afterAutospacing="0" w:line="240" w:lineRule="auto"/>
        <w:rPr>
          <w:lang w:eastAsia="zh-CN"/>
        </w:rPr>
      </w:pPr>
      <w:r>
        <w:rPr>
          <w:lang w:eastAsia="zh-CN"/>
        </w:rPr>
        <w:t>Approach II</w:t>
      </w:r>
      <w:r w:rsidR="00C256AA">
        <w:rPr>
          <w:lang w:eastAsia="zh-CN"/>
        </w:rPr>
        <w:t xml:space="preserve">, the frequency/phase difference between TRPs experienced </w:t>
      </w:r>
      <w:r w:rsidR="00433E89">
        <w:rPr>
          <w:lang w:eastAsia="zh-CN"/>
        </w:rPr>
        <w:t>by a UE is reflected a combo codebook, e.g.,</w:t>
      </w:r>
      <w:r w:rsidR="00C256AA">
        <w:rPr>
          <w:lang w:eastAsia="zh-CN"/>
        </w:rPr>
        <w:t xml:space="preserve"> by combining the Rel-18 CJT codebook and Rel-18 predictive CSI codebook, so the Doppler domain contributions are characterized for mTRP</w:t>
      </w:r>
      <w:r>
        <w:rPr>
          <w:lang w:eastAsia="zh-CN"/>
        </w:rPr>
        <w:t xml:space="preserve">. With Approach II, a full solution which does not depend on other UE features can be enabled; </w:t>
      </w:r>
      <w:r w:rsidR="00B14BAE">
        <w:rPr>
          <w:lang w:eastAsia="zh-CN"/>
        </w:rPr>
        <w:t>however,</w:t>
      </w:r>
      <w:r>
        <w:rPr>
          <w:lang w:eastAsia="zh-CN"/>
        </w:rPr>
        <w:t xml:space="preserve"> </w:t>
      </w:r>
      <w:r w:rsidR="00B14BAE">
        <w:rPr>
          <w:lang w:eastAsia="zh-CN"/>
        </w:rPr>
        <w:t>its</w:t>
      </w:r>
      <w:r>
        <w:rPr>
          <w:lang w:eastAsia="zh-CN"/>
        </w:rPr>
        <w:t xml:space="preserve"> specification impact and implementation </w:t>
      </w:r>
      <w:r w:rsidR="001D15A9">
        <w:rPr>
          <w:lang w:eastAsia="zh-CN"/>
        </w:rPr>
        <w:t>complexity may be larger than for Approach I</w:t>
      </w:r>
      <w:r w:rsidR="00C256AA">
        <w:rPr>
          <w:lang w:eastAsia="zh-CN"/>
        </w:rPr>
        <w:t>.</w:t>
      </w:r>
    </w:p>
    <w:p w14:paraId="65D632FC" w14:textId="7A0CF97D" w:rsidR="007769BD" w:rsidRDefault="00AC7A36" w:rsidP="00AC7A36">
      <w:pPr>
        <w:pStyle w:val="0Maintext"/>
        <w:spacing w:after="120" w:afterAutospacing="0" w:line="240" w:lineRule="auto"/>
        <w:ind w:firstLine="0"/>
        <w:rPr>
          <w:lang w:eastAsia="zh-CN"/>
        </w:rPr>
      </w:pPr>
      <w:r>
        <w:rPr>
          <w:lang w:eastAsia="zh-CN"/>
        </w:rPr>
        <w:t xml:space="preserve">Based on the </w:t>
      </w:r>
      <w:r w:rsidRPr="00AC7A36">
        <w:t>abo</w:t>
      </w:r>
      <w:r>
        <w:t>ve discussion, t</w:t>
      </w:r>
      <w:r w:rsidR="00482B0E" w:rsidRPr="00AC7A36">
        <w:rPr>
          <w:lang w:eastAsia="zh-CN"/>
        </w:rPr>
        <w:t>herefore</w:t>
      </w:r>
      <w:r w:rsidR="00482B0E">
        <w:rPr>
          <w:lang w:eastAsia="zh-CN"/>
        </w:rPr>
        <w:t xml:space="preserve">, we have the following observation </w:t>
      </w:r>
    </w:p>
    <w:p w14:paraId="583542E5" w14:textId="201B2F95" w:rsidR="00F62D83" w:rsidRDefault="00FC4303" w:rsidP="00482B0E">
      <w:pPr>
        <w:pStyle w:val="0Maintext"/>
        <w:spacing w:after="120" w:afterAutospacing="0" w:line="240" w:lineRule="auto"/>
        <w:ind w:firstLine="0"/>
        <w:rPr>
          <w:b/>
          <w:bCs/>
          <w:i/>
          <w:iCs/>
          <w:lang w:eastAsia="zh-CN"/>
        </w:rPr>
      </w:pPr>
      <w:r>
        <w:rPr>
          <w:b/>
          <w:bCs/>
          <w:i/>
          <w:iCs/>
          <w:lang w:eastAsia="zh-CN"/>
        </w:rPr>
        <w:t>Proposal</w:t>
      </w:r>
      <w:r w:rsidR="00482B0E">
        <w:rPr>
          <w:b/>
          <w:bCs/>
          <w:i/>
          <w:iCs/>
          <w:lang w:eastAsia="zh-CN"/>
        </w:rPr>
        <w:t xml:space="preserve"> 3</w:t>
      </w:r>
      <w:r>
        <w:rPr>
          <w:b/>
          <w:bCs/>
          <w:i/>
          <w:iCs/>
          <w:lang w:eastAsia="zh-CN"/>
        </w:rPr>
        <w:t>.1</w:t>
      </w:r>
      <w:r w:rsidR="00482B0E">
        <w:rPr>
          <w:b/>
          <w:bCs/>
          <w:i/>
          <w:iCs/>
          <w:lang w:eastAsia="zh-CN"/>
        </w:rPr>
        <w:t xml:space="preserve">: For Rel-19 MIMO evolution, support </w:t>
      </w:r>
      <w:r w:rsidR="00485AC5">
        <w:rPr>
          <w:b/>
          <w:bCs/>
          <w:i/>
          <w:iCs/>
          <w:lang w:eastAsia="zh-CN"/>
        </w:rPr>
        <w:t xml:space="preserve">enhancement to allow </w:t>
      </w:r>
      <w:r w:rsidR="00F62D83">
        <w:rPr>
          <w:b/>
          <w:bCs/>
          <w:i/>
          <w:iCs/>
          <w:lang w:eastAsia="zh-CN"/>
        </w:rPr>
        <w:t xml:space="preserve">UE </w:t>
      </w:r>
      <w:r w:rsidR="00144CC0">
        <w:rPr>
          <w:b/>
          <w:bCs/>
          <w:i/>
          <w:iCs/>
          <w:lang w:eastAsia="zh-CN"/>
        </w:rPr>
        <w:t>to report</w:t>
      </w:r>
      <w:r w:rsidR="00F62D83">
        <w:rPr>
          <w:b/>
          <w:bCs/>
          <w:i/>
          <w:iCs/>
          <w:lang w:eastAsia="zh-CN"/>
        </w:rPr>
        <w:t xml:space="preserve"> the time and/or frequency offset measurement between different TRP</w:t>
      </w:r>
      <w:r w:rsidR="00CD798A">
        <w:rPr>
          <w:b/>
          <w:bCs/>
          <w:i/>
          <w:iCs/>
          <w:lang w:eastAsia="zh-CN"/>
        </w:rPr>
        <w:t>s</w:t>
      </w:r>
      <w:r w:rsidR="00F62D83">
        <w:rPr>
          <w:b/>
          <w:bCs/>
          <w:i/>
          <w:iCs/>
          <w:lang w:eastAsia="zh-CN"/>
        </w:rPr>
        <w:t xml:space="preserve"> to assist CJT DL mTRP operation.</w:t>
      </w:r>
    </w:p>
    <w:p w14:paraId="04EB4B4B" w14:textId="45972978" w:rsidR="003B15D1" w:rsidRDefault="00904B38" w:rsidP="00B55B48">
      <w:pPr>
        <w:pStyle w:val="Heading2"/>
      </w:pPr>
      <w:r>
        <w:t>UL</w:t>
      </w:r>
      <w:r w:rsidR="003B15D1">
        <w:t xml:space="preserve"> </w:t>
      </w:r>
      <w:r>
        <w:t>E</w:t>
      </w:r>
      <w:r w:rsidR="003B15D1">
        <w:t>nhancement</w:t>
      </w:r>
    </w:p>
    <w:p w14:paraId="3F2A7E2B" w14:textId="271BE717" w:rsidR="0032504F" w:rsidRDefault="0032504F" w:rsidP="00620040">
      <w:pPr>
        <w:rPr>
          <w:sz w:val="20"/>
        </w:rPr>
      </w:pPr>
      <w:r>
        <w:rPr>
          <w:sz w:val="20"/>
        </w:rPr>
        <w:t xml:space="preserve">Regarding STxMP, in Rel-18, we support STxMP for </w:t>
      </w:r>
      <w:r w:rsidR="001855AC">
        <w:rPr>
          <w:sz w:val="20"/>
        </w:rPr>
        <w:t xml:space="preserve">sDCI based (both SDM and SFN) and mDCI based </w:t>
      </w:r>
      <w:r>
        <w:rPr>
          <w:sz w:val="20"/>
        </w:rPr>
        <w:t>PUSCH + PUSCH</w:t>
      </w:r>
      <w:r w:rsidR="001855AC">
        <w:rPr>
          <w:sz w:val="20"/>
        </w:rPr>
        <w:t>,</w:t>
      </w:r>
      <w:r>
        <w:rPr>
          <w:sz w:val="20"/>
        </w:rPr>
        <w:t xml:space="preserve"> and</w:t>
      </w:r>
      <w:r w:rsidR="001855AC">
        <w:rPr>
          <w:sz w:val="20"/>
        </w:rPr>
        <w:t xml:space="preserve"> sDCI based (SFN only)</w:t>
      </w:r>
      <w:r>
        <w:rPr>
          <w:sz w:val="20"/>
        </w:rPr>
        <w:t xml:space="preserve"> PUCCH + PUCCH, limited to FR2</w:t>
      </w:r>
      <w:r w:rsidR="00577454">
        <w:rPr>
          <w:sz w:val="20"/>
        </w:rPr>
        <w:t>.</w:t>
      </w:r>
      <w:r>
        <w:rPr>
          <w:sz w:val="20"/>
        </w:rPr>
        <w:t xml:space="preserve"> </w:t>
      </w:r>
      <w:r w:rsidR="001855AC">
        <w:rPr>
          <w:sz w:val="20"/>
        </w:rPr>
        <w:t xml:space="preserve">Some remaining issues are simultaneous multi-panel transmission of other channels (like PUSCH+PUCCH, or SRS+SRS), and STxMP with asymmetric panels. Given that </w:t>
      </w:r>
      <w:r>
        <w:rPr>
          <w:sz w:val="20"/>
        </w:rPr>
        <w:t>most of the gain can be achieved via TDM transmission with different beam/panel utilized at different time as specified in Rel-17</w:t>
      </w:r>
      <w:r w:rsidR="00573D62">
        <w:rPr>
          <w:sz w:val="20"/>
        </w:rPr>
        <w:t>,</w:t>
      </w:r>
      <w:r w:rsidR="00577454">
        <w:rPr>
          <w:sz w:val="20"/>
        </w:rPr>
        <w:t xml:space="preserve"> </w:t>
      </w:r>
      <w:r w:rsidR="00573D62">
        <w:rPr>
          <w:sz w:val="20"/>
        </w:rPr>
        <w:t>w</w:t>
      </w:r>
      <w:r w:rsidR="00577454">
        <w:rPr>
          <w:sz w:val="20"/>
        </w:rPr>
        <w:t>e</w:t>
      </w:r>
      <w:r w:rsidR="000841B0">
        <w:rPr>
          <w:sz w:val="20"/>
        </w:rPr>
        <w:t xml:space="preserve"> </w:t>
      </w:r>
      <w:r>
        <w:rPr>
          <w:sz w:val="20"/>
        </w:rPr>
        <w:t xml:space="preserve">do not prefer to continue the enhancement of STxMP in FR2. </w:t>
      </w:r>
    </w:p>
    <w:p w14:paraId="7CC4762F" w14:textId="77777777" w:rsidR="0032504F" w:rsidRDefault="0032504F" w:rsidP="00620040">
      <w:pPr>
        <w:rPr>
          <w:sz w:val="20"/>
        </w:rPr>
      </w:pPr>
    </w:p>
    <w:p w14:paraId="7817E6AD" w14:textId="03D1A094" w:rsidR="0032504F" w:rsidRDefault="0032504F" w:rsidP="00620040">
      <w:pPr>
        <w:rPr>
          <w:sz w:val="20"/>
        </w:rPr>
      </w:pPr>
      <w:r>
        <w:rPr>
          <w:sz w:val="20"/>
        </w:rPr>
        <w:t xml:space="preserve">For 3 Tx operation, it is not our preferred enhancement in Rel-19. In case there is strong </w:t>
      </w:r>
      <w:r w:rsidR="00C27219">
        <w:rPr>
          <w:sz w:val="20"/>
        </w:rPr>
        <w:t>momentum</w:t>
      </w:r>
      <w:r>
        <w:rPr>
          <w:sz w:val="20"/>
        </w:rPr>
        <w:t xml:space="preserve"> to support 3 Tx operation, it is very important to limit the scope of 3 Tx operation by limiting the support to only non-coherent codebook based PUSCH operation, to ensure that the scope of Rel-19 MIMO evolution fits into the TU allocation </w:t>
      </w:r>
      <w:r w:rsidR="00591DA4">
        <w:rPr>
          <w:sz w:val="20"/>
        </w:rPr>
        <w:t xml:space="preserve">of </w:t>
      </w:r>
      <w:r>
        <w:rPr>
          <w:sz w:val="20"/>
        </w:rPr>
        <w:t xml:space="preserve">~2.25 TU. Regarding the full power transmission, we prefer to consider at most full power transmission mode 0 to make the design simple. </w:t>
      </w:r>
    </w:p>
    <w:p w14:paraId="17E8AA23" w14:textId="77777777" w:rsidR="0032504F" w:rsidRDefault="0032504F" w:rsidP="00620040">
      <w:pPr>
        <w:rPr>
          <w:sz w:val="20"/>
        </w:rPr>
      </w:pPr>
    </w:p>
    <w:p w14:paraId="16B03CE2" w14:textId="77777777" w:rsidR="0032504F" w:rsidRDefault="0032504F" w:rsidP="0032504F">
      <w:pPr>
        <w:pStyle w:val="0Maintext"/>
        <w:spacing w:after="120" w:afterAutospacing="0" w:line="240" w:lineRule="auto"/>
        <w:ind w:firstLine="0"/>
        <w:rPr>
          <w:lang w:eastAsia="zh-CN"/>
        </w:rPr>
      </w:pPr>
      <w:r>
        <w:rPr>
          <w:lang w:eastAsia="zh-CN"/>
        </w:rPr>
        <w:t xml:space="preserve">Based on the above discussion, we have the following observation </w:t>
      </w:r>
    </w:p>
    <w:p w14:paraId="3683D0F4" w14:textId="3E352F5A" w:rsidR="0032504F" w:rsidRDefault="00FC4303" w:rsidP="0032504F">
      <w:pPr>
        <w:pStyle w:val="0Maintext"/>
        <w:spacing w:after="120" w:afterAutospacing="0" w:line="240" w:lineRule="auto"/>
        <w:ind w:firstLine="0"/>
        <w:rPr>
          <w:b/>
          <w:bCs/>
          <w:i/>
          <w:iCs/>
          <w:lang w:eastAsia="zh-CN"/>
        </w:rPr>
      </w:pPr>
      <w:r>
        <w:rPr>
          <w:b/>
          <w:bCs/>
          <w:i/>
          <w:iCs/>
          <w:lang w:eastAsia="zh-CN"/>
        </w:rPr>
        <w:t>Proposal</w:t>
      </w:r>
      <w:r w:rsidR="0032504F">
        <w:rPr>
          <w:b/>
          <w:bCs/>
          <w:i/>
          <w:iCs/>
          <w:lang w:eastAsia="zh-CN"/>
        </w:rPr>
        <w:t xml:space="preserve"> 4</w:t>
      </w:r>
      <w:r>
        <w:rPr>
          <w:b/>
          <w:bCs/>
          <w:i/>
          <w:iCs/>
          <w:lang w:eastAsia="zh-CN"/>
        </w:rPr>
        <w:t>.1</w:t>
      </w:r>
      <w:r w:rsidR="0032504F">
        <w:rPr>
          <w:b/>
          <w:bCs/>
          <w:i/>
          <w:iCs/>
          <w:lang w:eastAsia="zh-CN"/>
        </w:rPr>
        <w:t xml:space="preserve">: For Rel-19 MIMO evolution, regarding UL enhancement </w:t>
      </w:r>
    </w:p>
    <w:p w14:paraId="5A7A3BB7" w14:textId="47D93C81" w:rsidR="0032504F" w:rsidRDefault="0032504F" w:rsidP="0032504F">
      <w:pPr>
        <w:pStyle w:val="0Maintext"/>
        <w:numPr>
          <w:ilvl w:val="0"/>
          <w:numId w:val="38"/>
        </w:numPr>
        <w:spacing w:after="120" w:afterAutospacing="0" w:line="240" w:lineRule="auto"/>
        <w:rPr>
          <w:b/>
          <w:bCs/>
          <w:i/>
          <w:iCs/>
          <w:lang w:eastAsia="zh-CN"/>
        </w:rPr>
      </w:pPr>
      <w:r>
        <w:rPr>
          <w:b/>
          <w:bCs/>
          <w:i/>
          <w:iCs/>
          <w:lang w:eastAsia="zh-CN"/>
        </w:rPr>
        <w:t xml:space="preserve">Do not further enhance STxMP operation in </w:t>
      </w:r>
      <w:r w:rsidR="00E24D58">
        <w:rPr>
          <w:b/>
          <w:bCs/>
          <w:i/>
          <w:iCs/>
          <w:lang w:eastAsia="zh-CN"/>
        </w:rPr>
        <w:t>FR2.</w:t>
      </w:r>
    </w:p>
    <w:p w14:paraId="12F75E30" w14:textId="142FF49A" w:rsidR="00BB7FFC" w:rsidRDefault="0032504F" w:rsidP="0032504F">
      <w:pPr>
        <w:pStyle w:val="0Maintext"/>
        <w:numPr>
          <w:ilvl w:val="0"/>
          <w:numId w:val="38"/>
        </w:numPr>
        <w:spacing w:after="120" w:afterAutospacing="0" w:line="240" w:lineRule="auto"/>
        <w:rPr>
          <w:b/>
          <w:bCs/>
          <w:i/>
          <w:iCs/>
          <w:lang w:eastAsia="zh-CN"/>
        </w:rPr>
      </w:pPr>
      <w:r>
        <w:rPr>
          <w:b/>
          <w:bCs/>
          <w:i/>
          <w:iCs/>
          <w:lang w:eastAsia="zh-CN"/>
        </w:rPr>
        <w:t xml:space="preserve">If 3 Tx operation is </w:t>
      </w:r>
      <w:r w:rsidR="009366B1">
        <w:rPr>
          <w:b/>
          <w:bCs/>
          <w:i/>
          <w:iCs/>
          <w:lang w:eastAsia="zh-CN"/>
        </w:rPr>
        <w:t>supported</w:t>
      </w:r>
      <w:r>
        <w:rPr>
          <w:b/>
          <w:bCs/>
          <w:i/>
          <w:iCs/>
          <w:lang w:eastAsia="zh-CN"/>
        </w:rPr>
        <w:t xml:space="preserve">, limit the scope to </w:t>
      </w:r>
      <w:r w:rsidRPr="0032504F">
        <w:rPr>
          <w:b/>
          <w:bCs/>
          <w:i/>
          <w:iCs/>
          <w:lang w:eastAsia="zh-CN"/>
        </w:rPr>
        <w:t>only non-coherent codebook based PUSCH operation</w:t>
      </w:r>
      <w:r>
        <w:rPr>
          <w:b/>
          <w:bCs/>
          <w:i/>
          <w:iCs/>
          <w:lang w:eastAsia="zh-CN"/>
        </w:rPr>
        <w:t xml:space="preserve">. </w:t>
      </w:r>
      <w:r w:rsidR="00E24D58">
        <w:rPr>
          <w:b/>
          <w:bCs/>
          <w:i/>
          <w:iCs/>
          <w:lang w:eastAsia="zh-CN"/>
        </w:rPr>
        <w:t>For full</w:t>
      </w:r>
      <w:r w:rsidRPr="0032504F">
        <w:rPr>
          <w:b/>
          <w:bCs/>
          <w:i/>
          <w:iCs/>
          <w:lang w:eastAsia="zh-CN"/>
        </w:rPr>
        <w:t xml:space="preserve"> power transmission, consider at most full power transmission mode </w:t>
      </w:r>
      <w:r w:rsidR="00BB7FFC">
        <w:rPr>
          <w:b/>
          <w:bCs/>
          <w:i/>
          <w:iCs/>
          <w:lang w:eastAsia="zh-CN"/>
        </w:rPr>
        <w:t>0.</w:t>
      </w:r>
    </w:p>
    <w:p w14:paraId="39BD9D1D" w14:textId="7E02AACD" w:rsidR="00904B38" w:rsidRDefault="00904B38" w:rsidP="00904B38">
      <w:pPr>
        <w:pStyle w:val="Heading2"/>
      </w:pPr>
      <w:r>
        <w:t>Enhancement</w:t>
      </w:r>
      <w:r w:rsidR="00317CEE">
        <w:t xml:space="preserve"> for </w:t>
      </w:r>
      <w:r w:rsidR="00F71CA3">
        <w:t>Asymmetric</w:t>
      </w:r>
      <w:r w:rsidR="00317CEE">
        <w:t xml:space="preserve"> mTRP Operation </w:t>
      </w:r>
    </w:p>
    <w:p w14:paraId="173355E2" w14:textId="208EF95B" w:rsidR="0025651E" w:rsidRDefault="0025651E" w:rsidP="0025651E">
      <w:pPr>
        <w:rPr>
          <w:sz w:val="20"/>
        </w:rPr>
      </w:pPr>
      <w:r>
        <w:rPr>
          <w:sz w:val="20"/>
        </w:rPr>
        <w:t>In our understanding, asymmetric mTRP operation aims to support deployment scenario in which some TRPs are deployed with UL only.</w:t>
      </w:r>
      <w:r w:rsidR="001B36B2">
        <w:rPr>
          <w:sz w:val="20"/>
        </w:rPr>
        <w:t xml:space="preserve"> In case a TRP only supports UL, without transmitting any DL channel/signals, </w:t>
      </w:r>
      <w:r w:rsidR="001855AC">
        <w:rPr>
          <w:sz w:val="20"/>
        </w:rPr>
        <w:t xml:space="preserve">one of </w:t>
      </w:r>
      <w:r w:rsidR="001B36B2">
        <w:rPr>
          <w:sz w:val="20"/>
        </w:rPr>
        <w:t>the most prominent problem to solve is power control as power control is critical for UL operation. Therefore, we need to consider the enhancement of both close loop and open loop power control to support UL only TRP operation in a</w:t>
      </w:r>
      <w:r w:rsidR="001B36B2" w:rsidRPr="001B36B2">
        <w:rPr>
          <w:sz w:val="20"/>
        </w:rPr>
        <w:t>symmetric mTRP</w:t>
      </w:r>
      <w:r w:rsidR="00A43D65">
        <w:rPr>
          <w:sz w:val="20"/>
        </w:rPr>
        <w:t xml:space="preserve">. </w:t>
      </w:r>
    </w:p>
    <w:p w14:paraId="39EEC992" w14:textId="77777777" w:rsidR="00A43D65" w:rsidRDefault="00A43D65" w:rsidP="0025651E">
      <w:pPr>
        <w:rPr>
          <w:sz w:val="20"/>
        </w:rPr>
      </w:pPr>
    </w:p>
    <w:p w14:paraId="5BBC12BF" w14:textId="4650487D" w:rsidR="00A43D65" w:rsidRDefault="00A43D65" w:rsidP="0025651E">
      <w:pPr>
        <w:rPr>
          <w:sz w:val="20"/>
        </w:rPr>
      </w:pPr>
      <w:r>
        <w:rPr>
          <w:sz w:val="20"/>
        </w:rPr>
        <w:t>Regarding the two TA, we do acknowledge that Rel-18 two TA enhancement only supports multi-DCI multi-TRP scenario, and the solution can be easily extended to single-DCI multi-TRP scenario since the solution is based on the association between different TAG and different TCI state. However, this enhancement is not directly related to a</w:t>
      </w:r>
      <w:r w:rsidRPr="00A43D65">
        <w:rPr>
          <w:sz w:val="20"/>
        </w:rPr>
        <w:t>symmetric mTRP Operation</w:t>
      </w:r>
      <w:r>
        <w:rPr>
          <w:sz w:val="20"/>
        </w:rPr>
        <w:t xml:space="preserve">. Additionally, single-DCI mTRP operation typically relies on ideal-backhaul between different TRPs which makes it less important to support TRPs with different TA needs. </w:t>
      </w:r>
    </w:p>
    <w:p w14:paraId="55E148D0" w14:textId="77777777" w:rsidR="00A43D65" w:rsidRDefault="00A43D65" w:rsidP="0025651E">
      <w:pPr>
        <w:rPr>
          <w:sz w:val="20"/>
        </w:rPr>
      </w:pPr>
    </w:p>
    <w:p w14:paraId="7AE479F5" w14:textId="199D9888" w:rsidR="00A43D65" w:rsidRDefault="00A43D65" w:rsidP="0025651E">
      <w:pPr>
        <w:rPr>
          <w:sz w:val="20"/>
        </w:rPr>
      </w:pPr>
      <w:r>
        <w:rPr>
          <w:sz w:val="20"/>
        </w:rPr>
        <w:t xml:space="preserve">Therefore, we have the following </w:t>
      </w:r>
      <w:r w:rsidR="00E24D58">
        <w:rPr>
          <w:sz w:val="20"/>
        </w:rPr>
        <w:t>observation.</w:t>
      </w:r>
      <w:r>
        <w:rPr>
          <w:sz w:val="20"/>
        </w:rPr>
        <w:t xml:space="preserve"> </w:t>
      </w:r>
    </w:p>
    <w:p w14:paraId="3093C378" w14:textId="77777777" w:rsidR="00A43D65" w:rsidRDefault="00A43D65" w:rsidP="0025651E">
      <w:pPr>
        <w:rPr>
          <w:sz w:val="20"/>
        </w:rPr>
      </w:pPr>
    </w:p>
    <w:p w14:paraId="0BBA188E" w14:textId="15A5187B" w:rsidR="00A43D65" w:rsidRPr="0008633B" w:rsidRDefault="00FC4303" w:rsidP="0008633B">
      <w:pPr>
        <w:pStyle w:val="0Maintext"/>
        <w:spacing w:after="120" w:afterAutospacing="0" w:line="240" w:lineRule="auto"/>
        <w:ind w:firstLine="0"/>
        <w:rPr>
          <w:b/>
          <w:bCs/>
          <w:i/>
          <w:iCs/>
          <w:lang w:eastAsia="zh-CN"/>
        </w:rPr>
      </w:pPr>
      <w:r>
        <w:rPr>
          <w:b/>
          <w:bCs/>
          <w:i/>
          <w:iCs/>
          <w:lang w:eastAsia="zh-CN"/>
        </w:rPr>
        <w:t xml:space="preserve">Proposal </w:t>
      </w:r>
      <w:r w:rsidR="00A43D65">
        <w:rPr>
          <w:b/>
          <w:bCs/>
          <w:i/>
          <w:iCs/>
          <w:lang w:eastAsia="zh-CN"/>
        </w:rPr>
        <w:t>5</w:t>
      </w:r>
      <w:r>
        <w:rPr>
          <w:b/>
          <w:bCs/>
          <w:i/>
          <w:iCs/>
          <w:lang w:eastAsia="zh-CN"/>
        </w:rPr>
        <w:t>.1</w:t>
      </w:r>
      <w:r w:rsidR="00A43D65">
        <w:rPr>
          <w:b/>
          <w:bCs/>
          <w:i/>
          <w:iCs/>
          <w:lang w:eastAsia="zh-CN"/>
        </w:rPr>
        <w:t>: For Rel-19 MIMO evolution, if e</w:t>
      </w:r>
      <w:r w:rsidR="00A43D65" w:rsidRPr="00A43D65">
        <w:rPr>
          <w:b/>
          <w:bCs/>
          <w:i/>
          <w:iCs/>
          <w:lang w:eastAsia="zh-CN"/>
        </w:rPr>
        <w:t xml:space="preserve">nhancement for </w:t>
      </w:r>
      <w:r w:rsidR="00A43D65">
        <w:rPr>
          <w:b/>
          <w:bCs/>
          <w:i/>
          <w:iCs/>
          <w:lang w:eastAsia="zh-CN"/>
        </w:rPr>
        <w:t>a</w:t>
      </w:r>
      <w:r w:rsidR="00A43D65" w:rsidRPr="00A43D65">
        <w:rPr>
          <w:b/>
          <w:bCs/>
          <w:i/>
          <w:iCs/>
          <w:lang w:eastAsia="zh-CN"/>
        </w:rPr>
        <w:t xml:space="preserve">symmetric mTRP </w:t>
      </w:r>
      <w:r w:rsidR="00A43D65">
        <w:rPr>
          <w:b/>
          <w:bCs/>
          <w:i/>
          <w:iCs/>
          <w:lang w:eastAsia="zh-CN"/>
        </w:rPr>
        <w:t>o</w:t>
      </w:r>
      <w:r w:rsidR="00A43D65" w:rsidRPr="00A43D65">
        <w:rPr>
          <w:b/>
          <w:bCs/>
          <w:i/>
          <w:iCs/>
          <w:lang w:eastAsia="zh-CN"/>
        </w:rPr>
        <w:t xml:space="preserve">peration </w:t>
      </w:r>
      <w:r w:rsidR="00A43D65">
        <w:rPr>
          <w:b/>
          <w:bCs/>
          <w:i/>
          <w:iCs/>
          <w:lang w:eastAsia="zh-CN"/>
        </w:rPr>
        <w:t>is supported, focus on the enhancement of both close loop and open loop power control for UL only TRP.</w:t>
      </w:r>
    </w:p>
    <w:p w14:paraId="2D3CFE36" w14:textId="5D1D54F8" w:rsidR="00470007" w:rsidRDefault="00470007" w:rsidP="00470007">
      <w:pPr>
        <w:pStyle w:val="Heading2"/>
      </w:pPr>
      <w:r>
        <w:t>Enhancement for 6Rx/8Rx UE</w:t>
      </w:r>
    </w:p>
    <w:p w14:paraId="5C9C2C19" w14:textId="68D47C68" w:rsidR="00FD6684" w:rsidRDefault="00FD6684" w:rsidP="00FD6684">
      <w:pPr>
        <w:rPr>
          <w:sz w:val="20"/>
        </w:rPr>
      </w:pPr>
      <w:r>
        <w:rPr>
          <w:sz w:val="20"/>
        </w:rPr>
        <w:t xml:space="preserve">For enhancement related to 6Rx/8Rx, our understanding is that the </w:t>
      </w:r>
      <w:r w:rsidR="00247383">
        <w:rPr>
          <w:sz w:val="20"/>
        </w:rPr>
        <w:t>intention</w:t>
      </w:r>
      <w:r>
        <w:rPr>
          <w:sz w:val="20"/>
        </w:rPr>
        <w:t xml:space="preserve"> is to consider </w:t>
      </w:r>
      <w:r w:rsidR="006C005E">
        <w:rPr>
          <w:sz w:val="20"/>
        </w:rPr>
        <w:t>certain</w:t>
      </w:r>
      <w:r>
        <w:rPr>
          <w:sz w:val="20"/>
        </w:rPr>
        <w:t xml:space="preserve"> 6Rx/8Rx UE with reduced complexity receiver, for example, </w:t>
      </w:r>
      <w:r w:rsidR="00B012C4">
        <w:rPr>
          <w:sz w:val="20"/>
        </w:rPr>
        <w:t xml:space="preserve">receiver that </w:t>
      </w:r>
      <w:r>
        <w:rPr>
          <w:sz w:val="20"/>
        </w:rPr>
        <w:t>decode</w:t>
      </w:r>
      <w:r w:rsidR="00B012C4">
        <w:rPr>
          <w:sz w:val="20"/>
        </w:rPr>
        <w:t>s</w:t>
      </w:r>
      <w:r>
        <w:rPr>
          <w:sz w:val="20"/>
        </w:rPr>
        <w:t xml:space="preserve"> each codeword independently with </w:t>
      </w:r>
      <w:r w:rsidR="00916B71">
        <w:rPr>
          <w:sz w:val="20"/>
        </w:rPr>
        <w:t xml:space="preserve">separate </w:t>
      </w:r>
      <w:r w:rsidR="00BD25A6">
        <w:rPr>
          <w:sz w:val="20"/>
        </w:rPr>
        <w:t>segments</w:t>
      </w:r>
      <w:r w:rsidR="00916B71">
        <w:rPr>
          <w:sz w:val="20"/>
        </w:rPr>
        <w:t xml:space="preserve"> of the receiver chains</w:t>
      </w:r>
      <w:r>
        <w:rPr>
          <w:sz w:val="20"/>
        </w:rPr>
        <w:t xml:space="preserve">. However, the tradeoff between the performance loss and the complexity reduction is still unclear to us. Therefore, we feel it is pre-mature to include the related enhancement in Rel-19 MIMO evolution. </w:t>
      </w:r>
    </w:p>
    <w:p w14:paraId="41E4253D" w14:textId="77777777" w:rsidR="00FD6684" w:rsidRDefault="00FD6684" w:rsidP="00FD6684">
      <w:pPr>
        <w:rPr>
          <w:sz w:val="20"/>
        </w:rPr>
      </w:pPr>
    </w:p>
    <w:p w14:paraId="00DD1308" w14:textId="771ED2CE" w:rsidR="00FD6684" w:rsidRDefault="00FC4303" w:rsidP="00F76F6E">
      <w:pPr>
        <w:pStyle w:val="0Maintext"/>
        <w:spacing w:after="120" w:afterAutospacing="0" w:line="240" w:lineRule="auto"/>
        <w:ind w:firstLine="0"/>
        <w:rPr>
          <w:b/>
          <w:bCs/>
          <w:i/>
          <w:iCs/>
          <w:lang w:eastAsia="zh-CN"/>
        </w:rPr>
      </w:pPr>
      <w:r>
        <w:rPr>
          <w:b/>
          <w:bCs/>
          <w:i/>
          <w:iCs/>
          <w:lang w:eastAsia="zh-CN"/>
        </w:rPr>
        <w:t>Proposal</w:t>
      </w:r>
      <w:r w:rsidR="00B012C4">
        <w:rPr>
          <w:b/>
          <w:bCs/>
          <w:i/>
          <w:iCs/>
          <w:lang w:eastAsia="zh-CN"/>
        </w:rPr>
        <w:t xml:space="preserve"> </w:t>
      </w:r>
      <w:r w:rsidR="00584962">
        <w:rPr>
          <w:b/>
          <w:bCs/>
          <w:i/>
          <w:iCs/>
          <w:lang w:eastAsia="zh-CN"/>
        </w:rPr>
        <w:t>6</w:t>
      </w:r>
      <w:r>
        <w:rPr>
          <w:b/>
          <w:bCs/>
          <w:i/>
          <w:iCs/>
          <w:lang w:eastAsia="zh-CN"/>
        </w:rPr>
        <w:t>.1</w:t>
      </w:r>
      <w:r w:rsidR="00FD6684">
        <w:rPr>
          <w:b/>
          <w:bCs/>
          <w:i/>
          <w:iCs/>
          <w:lang w:eastAsia="zh-CN"/>
        </w:rPr>
        <w:t xml:space="preserve">: For Rel-19 MIMO evolution, </w:t>
      </w:r>
      <w:r w:rsidR="00D10618">
        <w:rPr>
          <w:b/>
          <w:bCs/>
          <w:i/>
          <w:iCs/>
          <w:lang w:eastAsia="zh-CN"/>
        </w:rPr>
        <w:t>it is pre-mature to include the enhancement for 6Rx/8Rx UE.</w:t>
      </w:r>
    </w:p>
    <w:p w14:paraId="738FEAF4" w14:textId="1F7B4695" w:rsidR="004C2807" w:rsidRPr="00EB7981" w:rsidRDefault="000F2E6A" w:rsidP="004C2807">
      <w:pPr>
        <w:pStyle w:val="0Maintext"/>
        <w:spacing w:after="120" w:afterAutospacing="0" w:line="240" w:lineRule="auto"/>
        <w:ind w:firstLine="0"/>
      </w:pPr>
      <w:r>
        <w:t xml:space="preserve">In summary, based on all the discussion above, we have the following proposal regarding the scope of Rel-19 MIMO </w:t>
      </w:r>
      <w:r w:rsidR="00E24D58">
        <w:t>evolution.</w:t>
      </w:r>
    </w:p>
    <w:p w14:paraId="3DF0E464" w14:textId="77777777" w:rsidR="00816E3B" w:rsidRDefault="004C2807" w:rsidP="004C2807">
      <w:pPr>
        <w:pStyle w:val="0Maintext"/>
        <w:spacing w:after="120" w:afterAutospacing="0" w:line="240" w:lineRule="auto"/>
        <w:ind w:firstLine="0"/>
        <w:rPr>
          <w:b/>
          <w:bCs/>
          <w:i/>
          <w:iCs/>
          <w:lang w:eastAsia="zh-CN"/>
        </w:rPr>
      </w:pPr>
      <w:r>
        <w:rPr>
          <w:b/>
          <w:bCs/>
          <w:i/>
          <w:iCs/>
          <w:lang w:eastAsia="zh-CN"/>
        </w:rPr>
        <w:t xml:space="preserve">Proposal: For Rel-19 MIMO evolution, </w:t>
      </w:r>
      <w:r w:rsidR="00816E3B">
        <w:rPr>
          <w:b/>
          <w:bCs/>
          <w:i/>
          <w:iCs/>
          <w:lang w:eastAsia="zh-CN"/>
        </w:rPr>
        <w:t>support the following</w:t>
      </w:r>
    </w:p>
    <w:p w14:paraId="6974E4C1" w14:textId="4A7930C8" w:rsidR="00816E3B" w:rsidRDefault="00F14CB3" w:rsidP="00816E3B">
      <w:pPr>
        <w:pStyle w:val="0Maintext"/>
        <w:numPr>
          <w:ilvl w:val="0"/>
          <w:numId w:val="39"/>
        </w:numPr>
        <w:spacing w:after="120" w:afterAutospacing="0" w:line="240" w:lineRule="auto"/>
        <w:rPr>
          <w:b/>
          <w:bCs/>
          <w:i/>
          <w:iCs/>
          <w:lang w:eastAsia="zh-CN"/>
        </w:rPr>
      </w:pPr>
      <w:r>
        <w:rPr>
          <w:b/>
          <w:bCs/>
          <w:i/>
          <w:iCs/>
          <w:lang w:eastAsia="zh-CN"/>
        </w:rPr>
        <w:t xml:space="preserve">Enhancement for </w:t>
      </w:r>
      <w:r w:rsidR="00816E3B" w:rsidRPr="00820DEE">
        <w:rPr>
          <w:b/>
          <w:bCs/>
          <w:i/>
          <w:iCs/>
          <w:lang w:eastAsia="zh-CN"/>
        </w:rPr>
        <w:t>UE-initiated/event-driven beam management</w:t>
      </w:r>
      <w:r w:rsidR="00816E3B">
        <w:rPr>
          <w:b/>
          <w:bCs/>
          <w:i/>
          <w:iCs/>
          <w:lang w:eastAsia="zh-CN"/>
        </w:rPr>
        <w:t xml:space="preserve">, focusing on the signalling design and the design of the medium that carries the </w:t>
      </w:r>
      <w:r w:rsidR="00E24D58">
        <w:rPr>
          <w:b/>
          <w:bCs/>
          <w:i/>
          <w:iCs/>
          <w:lang w:eastAsia="zh-CN"/>
        </w:rPr>
        <w:t>signalling.</w:t>
      </w:r>
    </w:p>
    <w:p w14:paraId="2BAB0E7C" w14:textId="06F0F792" w:rsidR="00816E3B" w:rsidRDefault="00860449" w:rsidP="00816E3B">
      <w:pPr>
        <w:pStyle w:val="0Maintext"/>
        <w:numPr>
          <w:ilvl w:val="0"/>
          <w:numId w:val="39"/>
        </w:numPr>
        <w:spacing w:after="120" w:afterAutospacing="0" w:line="240" w:lineRule="auto"/>
        <w:rPr>
          <w:b/>
          <w:bCs/>
          <w:i/>
          <w:iCs/>
          <w:lang w:eastAsia="zh-CN"/>
        </w:rPr>
      </w:pPr>
      <w:r>
        <w:rPr>
          <w:b/>
          <w:bCs/>
          <w:i/>
          <w:iCs/>
          <w:lang w:eastAsia="zh-CN"/>
        </w:rPr>
        <w:t>Enhancemen</w:t>
      </w:r>
      <w:r w:rsidR="00F14CB3">
        <w:rPr>
          <w:b/>
          <w:bCs/>
          <w:i/>
          <w:iCs/>
          <w:lang w:eastAsia="zh-CN"/>
        </w:rPr>
        <w:t>t</w:t>
      </w:r>
      <w:r>
        <w:rPr>
          <w:b/>
          <w:bCs/>
          <w:i/>
          <w:iCs/>
          <w:lang w:eastAsia="zh-CN"/>
        </w:rPr>
        <w:t xml:space="preserve"> for m</w:t>
      </w:r>
      <w:r w:rsidR="00816E3B">
        <w:rPr>
          <w:b/>
          <w:bCs/>
          <w:i/>
          <w:iCs/>
          <w:lang w:eastAsia="zh-CN"/>
        </w:rPr>
        <w:t xml:space="preserve">ore than 32 ports DL operation including both the Type I and Type II codebook enhancement for full digital precoding and CRI enhancement for hybrid </w:t>
      </w:r>
      <w:r w:rsidR="00E24D58">
        <w:rPr>
          <w:b/>
          <w:bCs/>
          <w:i/>
          <w:iCs/>
          <w:lang w:eastAsia="zh-CN"/>
        </w:rPr>
        <w:t>beamforming.</w:t>
      </w:r>
    </w:p>
    <w:p w14:paraId="361664C3" w14:textId="43CFFC50" w:rsidR="003776CA" w:rsidRDefault="003776CA" w:rsidP="00816E3B">
      <w:pPr>
        <w:pStyle w:val="0Maintext"/>
        <w:numPr>
          <w:ilvl w:val="0"/>
          <w:numId w:val="39"/>
        </w:numPr>
        <w:spacing w:after="120" w:afterAutospacing="0" w:line="240" w:lineRule="auto"/>
        <w:rPr>
          <w:b/>
          <w:bCs/>
          <w:i/>
          <w:iCs/>
          <w:lang w:eastAsia="zh-CN"/>
        </w:rPr>
      </w:pPr>
      <w:r>
        <w:rPr>
          <w:b/>
          <w:bCs/>
          <w:i/>
          <w:iCs/>
          <w:lang w:eastAsia="zh-CN"/>
        </w:rPr>
        <w:t xml:space="preserve">Enhancement to allow UE reports the time and/or frequency offset measurement between different TRP to assist CJT DL mTRP </w:t>
      </w:r>
      <w:r w:rsidR="00E24D58">
        <w:rPr>
          <w:b/>
          <w:bCs/>
          <w:i/>
          <w:iCs/>
          <w:lang w:eastAsia="zh-CN"/>
        </w:rPr>
        <w:t>operation.</w:t>
      </w:r>
    </w:p>
    <w:p w14:paraId="6BDAB400" w14:textId="0D423AC9" w:rsidR="00816E3B" w:rsidRDefault="00816E3B" w:rsidP="004C2807">
      <w:pPr>
        <w:pStyle w:val="0Maintext"/>
        <w:spacing w:after="120" w:afterAutospacing="0" w:line="240" w:lineRule="auto"/>
        <w:ind w:firstLine="0"/>
        <w:rPr>
          <w:b/>
          <w:bCs/>
          <w:i/>
          <w:iCs/>
          <w:lang w:eastAsia="zh-CN"/>
        </w:rPr>
      </w:pPr>
      <w:r>
        <w:rPr>
          <w:b/>
          <w:bCs/>
          <w:i/>
          <w:iCs/>
          <w:lang w:eastAsia="zh-CN"/>
        </w:rPr>
        <w:t xml:space="preserve">Additionally </w:t>
      </w:r>
    </w:p>
    <w:p w14:paraId="65267582" w14:textId="3CC5622E" w:rsidR="003776CA" w:rsidRDefault="003776CA" w:rsidP="003776CA">
      <w:pPr>
        <w:pStyle w:val="0Maintext"/>
        <w:numPr>
          <w:ilvl w:val="0"/>
          <w:numId w:val="40"/>
        </w:numPr>
        <w:spacing w:after="120" w:afterAutospacing="0" w:line="240" w:lineRule="auto"/>
        <w:rPr>
          <w:b/>
          <w:bCs/>
          <w:i/>
          <w:iCs/>
          <w:lang w:eastAsia="zh-CN"/>
        </w:rPr>
      </w:pPr>
      <w:r>
        <w:rPr>
          <w:b/>
          <w:bCs/>
          <w:i/>
          <w:iCs/>
          <w:lang w:eastAsia="zh-CN"/>
        </w:rPr>
        <w:t xml:space="preserve">If 3 Tx operation is to be specified, limit the scope to </w:t>
      </w:r>
      <w:r w:rsidRPr="0032504F">
        <w:rPr>
          <w:b/>
          <w:bCs/>
          <w:i/>
          <w:iCs/>
          <w:lang w:eastAsia="zh-CN"/>
        </w:rPr>
        <w:t>only non-coherent codebook based PUSCH operation</w:t>
      </w:r>
      <w:r>
        <w:rPr>
          <w:b/>
          <w:bCs/>
          <w:i/>
          <w:iCs/>
          <w:lang w:eastAsia="zh-CN"/>
        </w:rPr>
        <w:t xml:space="preserve">. For </w:t>
      </w:r>
      <w:r w:rsidRPr="0032504F">
        <w:rPr>
          <w:b/>
          <w:bCs/>
          <w:i/>
          <w:iCs/>
          <w:lang w:eastAsia="zh-CN"/>
        </w:rPr>
        <w:t xml:space="preserve">full power transmission, consider at most full power transmission mode </w:t>
      </w:r>
      <w:r w:rsidR="00E24D58">
        <w:rPr>
          <w:b/>
          <w:bCs/>
          <w:i/>
          <w:iCs/>
          <w:lang w:eastAsia="zh-CN"/>
        </w:rPr>
        <w:t>0.</w:t>
      </w:r>
    </w:p>
    <w:p w14:paraId="706F005E" w14:textId="1792701C" w:rsidR="003776CA" w:rsidRDefault="003776CA" w:rsidP="003776CA">
      <w:pPr>
        <w:pStyle w:val="0Maintext"/>
        <w:numPr>
          <w:ilvl w:val="0"/>
          <w:numId w:val="40"/>
        </w:numPr>
        <w:spacing w:after="120" w:afterAutospacing="0" w:line="240" w:lineRule="auto"/>
        <w:rPr>
          <w:b/>
          <w:bCs/>
          <w:i/>
          <w:iCs/>
          <w:lang w:eastAsia="zh-CN"/>
        </w:rPr>
      </w:pPr>
      <w:r>
        <w:rPr>
          <w:b/>
          <w:bCs/>
          <w:i/>
          <w:iCs/>
          <w:lang w:eastAsia="zh-CN"/>
        </w:rPr>
        <w:t>If e</w:t>
      </w:r>
      <w:r w:rsidRPr="00A43D65">
        <w:rPr>
          <w:b/>
          <w:bCs/>
          <w:i/>
          <w:iCs/>
          <w:lang w:eastAsia="zh-CN"/>
        </w:rPr>
        <w:t xml:space="preserve">nhancement for </w:t>
      </w:r>
      <w:r>
        <w:rPr>
          <w:b/>
          <w:bCs/>
          <w:i/>
          <w:iCs/>
          <w:lang w:eastAsia="zh-CN"/>
        </w:rPr>
        <w:t>a</w:t>
      </w:r>
      <w:r w:rsidRPr="00A43D65">
        <w:rPr>
          <w:b/>
          <w:bCs/>
          <w:i/>
          <w:iCs/>
          <w:lang w:eastAsia="zh-CN"/>
        </w:rPr>
        <w:t xml:space="preserve">symmetric mTRP </w:t>
      </w:r>
      <w:r>
        <w:rPr>
          <w:b/>
          <w:bCs/>
          <w:i/>
          <w:iCs/>
          <w:lang w:eastAsia="zh-CN"/>
        </w:rPr>
        <w:t>o</w:t>
      </w:r>
      <w:r w:rsidRPr="00A43D65">
        <w:rPr>
          <w:b/>
          <w:bCs/>
          <w:i/>
          <w:iCs/>
          <w:lang w:eastAsia="zh-CN"/>
        </w:rPr>
        <w:t xml:space="preserve">peration </w:t>
      </w:r>
      <w:r>
        <w:rPr>
          <w:b/>
          <w:bCs/>
          <w:i/>
          <w:iCs/>
          <w:lang w:eastAsia="zh-CN"/>
        </w:rPr>
        <w:t xml:space="preserve">is supported, focus on the enhancement of both close loop and open loop power control for UL only </w:t>
      </w:r>
      <w:r w:rsidR="00E24D58">
        <w:rPr>
          <w:b/>
          <w:bCs/>
          <w:i/>
          <w:iCs/>
          <w:lang w:eastAsia="zh-CN"/>
        </w:rPr>
        <w:t>TRP.</w:t>
      </w:r>
      <w:r>
        <w:rPr>
          <w:b/>
          <w:bCs/>
          <w:i/>
          <w:iCs/>
          <w:lang w:eastAsia="zh-CN"/>
        </w:rPr>
        <w:t xml:space="preserve"> </w:t>
      </w:r>
    </w:p>
    <w:p w14:paraId="319B6700" w14:textId="2C7FF69F" w:rsidR="007A1F9E" w:rsidRDefault="007A1F9E" w:rsidP="007A1F9E">
      <w:pPr>
        <w:pStyle w:val="Heading1"/>
      </w:pPr>
      <w:r>
        <w:t>Conclusion</w:t>
      </w:r>
    </w:p>
    <w:p w14:paraId="75E183C0" w14:textId="77777777" w:rsidR="00FD6684"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432C4C">
        <w:rPr>
          <w:lang w:val="en-US" w:eastAsia="zh-CN"/>
        </w:rPr>
        <w:t xml:space="preserve">aspects on </w:t>
      </w:r>
      <w:r w:rsidR="00A668AF">
        <w:rPr>
          <w:lang w:val="en-US" w:eastAsia="zh-CN"/>
        </w:rPr>
        <w:t xml:space="preserve">Rel-19 MIMO evolution scope. </w:t>
      </w:r>
      <w:r>
        <w:rPr>
          <w:lang w:val="en-US" w:eastAsia="zh-CN"/>
        </w:rPr>
        <w:t xml:space="preserve">Based on the discussion, </w:t>
      </w:r>
      <w:r w:rsidR="00FD6684">
        <w:rPr>
          <w:lang w:val="en-US" w:eastAsia="zh-CN"/>
        </w:rPr>
        <w:t xml:space="preserve">we have the </w:t>
      </w:r>
      <w:r>
        <w:rPr>
          <w:lang w:val="en-US" w:eastAsia="zh-CN"/>
        </w:rPr>
        <w:t>following proposal</w:t>
      </w:r>
    </w:p>
    <w:p w14:paraId="65A72607" w14:textId="77777777" w:rsidR="0070283C" w:rsidRDefault="0070283C" w:rsidP="0070283C">
      <w:pPr>
        <w:pStyle w:val="0Maintext"/>
        <w:spacing w:after="120" w:afterAutospacing="0" w:line="240" w:lineRule="auto"/>
        <w:ind w:firstLine="0"/>
        <w:rPr>
          <w:b/>
          <w:bCs/>
          <w:i/>
          <w:iCs/>
          <w:lang w:eastAsia="zh-CN"/>
        </w:rPr>
      </w:pPr>
      <w:r>
        <w:rPr>
          <w:b/>
          <w:bCs/>
          <w:i/>
          <w:iCs/>
          <w:lang w:eastAsia="zh-CN"/>
        </w:rPr>
        <w:t>Proposal: For Rel-19 MIMO evolution, support the following</w:t>
      </w:r>
    </w:p>
    <w:p w14:paraId="586AB92D" w14:textId="3DDCC8B7" w:rsidR="0070283C" w:rsidRDefault="0070283C" w:rsidP="0070283C">
      <w:pPr>
        <w:pStyle w:val="0Maintext"/>
        <w:numPr>
          <w:ilvl w:val="0"/>
          <w:numId w:val="39"/>
        </w:numPr>
        <w:spacing w:after="120" w:afterAutospacing="0" w:line="240" w:lineRule="auto"/>
        <w:rPr>
          <w:b/>
          <w:bCs/>
          <w:i/>
          <w:iCs/>
          <w:lang w:eastAsia="zh-CN"/>
        </w:rPr>
      </w:pPr>
      <w:r>
        <w:rPr>
          <w:b/>
          <w:bCs/>
          <w:i/>
          <w:iCs/>
          <w:lang w:eastAsia="zh-CN"/>
        </w:rPr>
        <w:t xml:space="preserve">Enhancement for </w:t>
      </w:r>
      <w:r w:rsidRPr="00820DEE">
        <w:rPr>
          <w:b/>
          <w:bCs/>
          <w:i/>
          <w:iCs/>
          <w:lang w:eastAsia="zh-CN"/>
        </w:rPr>
        <w:t>UE-initiated/event-driven beam management</w:t>
      </w:r>
      <w:r>
        <w:rPr>
          <w:b/>
          <w:bCs/>
          <w:i/>
          <w:iCs/>
          <w:lang w:eastAsia="zh-CN"/>
        </w:rPr>
        <w:t xml:space="preserve">, focusing on the signalling design and the design of the medium that carries the </w:t>
      </w:r>
      <w:r w:rsidR="00E24D58">
        <w:rPr>
          <w:b/>
          <w:bCs/>
          <w:i/>
          <w:iCs/>
          <w:lang w:eastAsia="zh-CN"/>
        </w:rPr>
        <w:t>signalling.</w:t>
      </w:r>
    </w:p>
    <w:p w14:paraId="114EDD00" w14:textId="49B138B7" w:rsidR="0070283C" w:rsidRDefault="0070283C" w:rsidP="0070283C">
      <w:pPr>
        <w:pStyle w:val="0Maintext"/>
        <w:numPr>
          <w:ilvl w:val="0"/>
          <w:numId w:val="39"/>
        </w:numPr>
        <w:spacing w:after="120" w:afterAutospacing="0" w:line="240" w:lineRule="auto"/>
        <w:rPr>
          <w:b/>
          <w:bCs/>
          <w:i/>
          <w:iCs/>
          <w:lang w:eastAsia="zh-CN"/>
        </w:rPr>
      </w:pPr>
      <w:r>
        <w:rPr>
          <w:b/>
          <w:bCs/>
          <w:i/>
          <w:iCs/>
          <w:lang w:eastAsia="zh-CN"/>
        </w:rPr>
        <w:t xml:space="preserve">Enhancement for more than 32 ports DL operation including both the Type I and Type II codebook enhancement for full digital precoding and CRI enhancement for hybrid </w:t>
      </w:r>
      <w:r w:rsidR="00E24D58">
        <w:rPr>
          <w:b/>
          <w:bCs/>
          <w:i/>
          <w:iCs/>
          <w:lang w:eastAsia="zh-CN"/>
        </w:rPr>
        <w:t>beamforming.</w:t>
      </w:r>
    </w:p>
    <w:p w14:paraId="198100D3" w14:textId="2535917A" w:rsidR="0070283C" w:rsidRDefault="0070283C" w:rsidP="0070283C">
      <w:pPr>
        <w:pStyle w:val="0Maintext"/>
        <w:numPr>
          <w:ilvl w:val="0"/>
          <w:numId w:val="39"/>
        </w:numPr>
        <w:spacing w:after="120" w:afterAutospacing="0" w:line="240" w:lineRule="auto"/>
        <w:rPr>
          <w:b/>
          <w:bCs/>
          <w:i/>
          <w:iCs/>
          <w:lang w:eastAsia="zh-CN"/>
        </w:rPr>
      </w:pPr>
      <w:r>
        <w:rPr>
          <w:b/>
          <w:bCs/>
          <w:i/>
          <w:iCs/>
          <w:lang w:eastAsia="zh-CN"/>
        </w:rPr>
        <w:t xml:space="preserve">Enhancement to allow UE </w:t>
      </w:r>
      <w:r w:rsidR="004B6B9A">
        <w:rPr>
          <w:b/>
          <w:bCs/>
          <w:i/>
          <w:iCs/>
          <w:lang w:eastAsia="zh-CN"/>
        </w:rPr>
        <w:t xml:space="preserve">to </w:t>
      </w:r>
      <w:r>
        <w:rPr>
          <w:b/>
          <w:bCs/>
          <w:i/>
          <w:iCs/>
          <w:lang w:eastAsia="zh-CN"/>
        </w:rPr>
        <w:t>repor</w:t>
      </w:r>
      <w:r w:rsidR="006A02F9">
        <w:rPr>
          <w:b/>
          <w:bCs/>
          <w:i/>
          <w:iCs/>
          <w:lang w:eastAsia="zh-CN"/>
        </w:rPr>
        <w:t>t</w:t>
      </w:r>
      <w:r>
        <w:rPr>
          <w:b/>
          <w:bCs/>
          <w:i/>
          <w:iCs/>
          <w:lang w:eastAsia="zh-CN"/>
        </w:rPr>
        <w:t xml:space="preserve"> the time and/or frequency offset measurement between different TRP</w:t>
      </w:r>
      <w:r w:rsidR="00144CC0">
        <w:rPr>
          <w:b/>
          <w:bCs/>
          <w:i/>
          <w:iCs/>
          <w:lang w:eastAsia="zh-CN"/>
        </w:rPr>
        <w:t>s</w:t>
      </w:r>
      <w:r>
        <w:rPr>
          <w:b/>
          <w:bCs/>
          <w:i/>
          <w:iCs/>
          <w:lang w:eastAsia="zh-CN"/>
        </w:rPr>
        <w:t xml:space="preserve"> to assist CJT DL mTRP </w:t>
      </w:r>
      <w:r w:rsidR="00E24D58">
        <w:rPr>
          <w:b/>
          <w:bCs/>
          <w:i/>
          <w:iCs/>
          <w:lang w:eastAsia="zh-CN"/>
        </w:rPr>
        <w:t>operation.</w:t>
      </w:r>
    </w:p>
    <w:p w14:paraId="05095E7F" w14:textId="77777777" w:rsidR="0070283C" w:rsidRDefault="0070283C" w:rsidP="0070283C">
      <w:pPr>
        <w:pStyle w:val="0Maintext"/>
        <w:spacing w:after="120" w:afterAutospacing="0" w:line="240" w:lineRule="auto"/>
        <w:ind w:firstLine="0"/>
        <w:rPr>
          <w:b/>
          <w:bCs/>
          <w:i/>
          <w:iCs/>
          <w:lang w:eastAsia="zh-CN"/>
        </w:rPr>
      </w:pPr>
      <w:r>
        <w:rPr>
          <w:b/>
          <w:bCs/>
          <w:i/>
          <w:iCs/>
          <w:lang w:eastAsia="zh-CN"/>
        </w:rPr>
        <w:t xml:space="preserve">Additionally </w:t>
      </w:r>
    </w:p>
    <w:p w14:paraId="537AD852" w14:textId="584DA2FF" w:rsidR="0070283C" w:rsidRDefault="0070283C" w:rsidP="0070283C">
      <w:pPr>
        <w:pStyle w:val="0Maintext"/>
        <w:numPr>
          <w:ilvl w:val="0"/>
          <w:numId w:val="40"/>
        </w:numPr>
        <w:spacing w:after="120" w:afterAutospacing="0" w:line="240" w:lineRule="auto"/>
        <w:rPr>
          <w:b/>
          <w:bCs/>
          <w:i/>
          <w:iCs/>
          <w:lang w:eastAsia="zh-CN"/>
        </w:rPr>
      </w:pPr>
      <w:r>
        <w:rPr>
          <w:b/>
          <w:bCs/>
          <w:i/>
          <w:iCs/>
          <w:lang w:eastAsia="zh-CN"/>
        </w:rPr>
        <w:t xml:space="preserve">If 3 Tx operation is </w:t>
      </w:r>
      <w:r w:rsidR="006A5433">
        <w:rPr>
          <w:b/>
          <w:bCs/>
          <w:i/>
          <w:iCs/>
          <w:lang w:eastAsia="zh-CN"/>
        </w:rPr>
        <w:t>supported</w:t>
      </w:r>
      <w:r>
        <w:rPr>
          <w:b/>
          <w:bCs/>
          <w:i/>
          <w:iCs/>
          <w:lang w:eastAsia="zh-CN"/>
        </w:rPr>
        <w:t xml:space="preserve">, limit the scope to </w:t>
      </w:r>
      <w:r w:rsidRPr="0032504F">
        <w:rPr>
          <w:b/>
          <w:bCs/>
          <w:i/>
          <w:iCs/>
          <w:lang w:eastAsia="zh-CN"/>
        </w:rPr>
        <w:t>only non-coherent codebook based PUSCH operation</w:t>
      </w:r>
      <w:r>
        <w:rPr>
          <w:b/>
          <w:bCs/>
          <w:i/>
          <w:iCs/>
          <w:lang w:eastAsia="zh-CN"/>
        </w:rPr>
        <w:t xml:space="preserve">. For </w:t>
      </w:r>
      <w:r w:rsidRPr="0032504F">
        <w:rPr>
          <w:b/>
          <w:bCs/>
          <w:i/>
          <w:iCs/>
          <w:lang w:eastAsia="zh-CN"/>
        </w:rPr>
        <w:t xml:space="preserve">full power transmission, consider at most full power transmission mode </w:t>
      </w:r>
      <w:r w:rsidR="00E24D58">
        <w:rPr>
          <w:b/>
          <w:bCs/>
          <w:i/>
          <w:iCs/>
          <w:lang w:eastAsia="zh-CN"/>
        </w:rPr>
        <w:t>0.</w:t>
      </w:r>
    </w:p>
    <w:p w14:paraId="6583B3CC" w14:textId="12AAFD4F" w:rsidR="00E37BF9" w:rsidRPr="0070283C" w:rsidRDefault="0070283C" w:rsidP="0070283C">
      <w:pPr>
        <w:pStyle w:val="0Maintext"/>
        <w:numPr>
          <w:ilvl w:val="0"/>
          <w:numId w:val="40"/>
        </w:numPr>
        <w:spacing w:after="120" w:afterAutospacing="0" w:line="240" w:lineRule="auto"/>
        <w:rPr>
          <w:b/>
          <w:bCs/>
          <w:i/>
          <w:iCs/>
          <w:lang w:eastAsia="zh-CN"/>
        </w:rPr>
      </w:pPr>
      <w:r>
        <w:rPr>
          <w:b/>
          <w:bCs/>
          <w:i/>
          <w:iCs/>
          <w:lang w:eastAsia="zh-CN"/>
        </w:rPr>
        <w:t>If e</w:t>
      </w:r>
      <w:r w:rsidRPr="00A43D65">
        <w:rPr>
          <w:b/>
          <w:bCs/>
          <w:i/>
          <w:iCs/>
          <w:lang w:eastAsia="zh-CN"/>
        </w:rPr>
        <w:t xml:space="preserve">nhancement for </w:t>
      </w:r>
      <w:r>
        <w:rPr>
          <w:b/>
          <w:bCs/>
          <w:i/>
          <w:iCs/>
          <w:lang w:eastAsia="zh-CN"/>
        </w:rPr>
        <w:t>a</w:t>
      </w:r>
      <w:r w:rsidRPr="00A43D65">
        <w:rPr>
          <w:b/>
          <w:bCs/>
          <w:i/>
          <w:iCs/>
          <w:lang w:eastAsia="zh-CN"/>
        </w:rPr>
        <w:t xml:space="preserve">symmetric mTRP </w:t>
      </w:r>
      <w:r>
        <w:rPr>
          <w:b/>
          <w:bCs/>
          <w:i/>
          <w:iCs/>
          <w:lang w:eastAsia="zh-CN"/>
        </w:rPr>
        <w:t>o</w:t>
      </w:r>
      <w:r w:rsidRPr="00A43D65">
        <w:rPr>
          <w:b/>
          <w:bCs/>
          <w:i/>
          <w:iCs/>
          <w:lang w:eastAsia="zh-CN"/>
        </w:rPr>
        <w:t xml:space="preserve">peration </w:t>
      </w:r>
      <w:r>
        <w:rPr>
          <w:b/>
          <w:bCs/>
          <w:i/>
          <w:iCs/>
          <w:lang w:eastAsia="zh-CN"/>
        </w:rPr>
        <w:t xml:space="preserve">is supported, focus on the enhancement of both close loop and open loop power control for UL only </w:t>
      </w:r>
      <w:r w:rsidR="00E24D58">
        <w:rPr>
          <w:b/>
          <w:bCs/>
          <w:i/>
          <w:iCs/>
          <w:lang w:eastAsia="zh-CN"/>
        </w:rPr>
        <w:t>TRP.</w:t>
      </w:r>
      <w:r>
        <w:rPr>
          <w:b/>
          <w:bCs/>
          <w:i/>
          <w:iCs/>
          <w:lang w:eastAsia="zh-CN"/>
        </w:rPr>
        <w:t xml:space="preserve"> </w:t>
      </w:r>
    </w:p>
    <w:p w14:paraId="02D1064D" w14:textId="1B735BA2" w:rsidR="008A6335" w:rsidRDefault="008A6335" w:rsidP="008A6335">
      <w:pPr>
        <w:pStyle w:val="Heading1"/>
      </w:pPr>
      <w:r>
        <w:t>Reference</w:t>
      </w:r>
    </w:p>
    <w:p w14:paraId="48D3502F" w14:textId="5333EEA8" w:rsidR="002134C9" w:rsidRPr="00E24D58" w:rsidRDefault="00324E07" w:rsidP="00781D2F">
      <w:pPr>
        <w:pStyle w:val="0Maintext"/>
        <w:spacing w:after="120" w:afterAutospacing="0" w:line="240" w:lineRule="auto"/>
        <w:ind w:firstLine="0"/>
        <w:rPr>
          <w:lang w:val="en-US"/>
        </w:rPr>
      </w:pPr>
      <w:r>
        <w:rPr>
          <w:lang w:val="en-US" w:eastAsia="zh-CN"/>
        </w:rPr>
        <w:t xml:space="preserve">[1] </w:t>
      </w:r>
      <w:r w:rsidR="001F3EA3" w:rsidRPr="00C0430C">
        <w:rPr>
          <w:lang w:val="en-US"/>
        </w:rPr>
        <w:t>RP-232745</w:t>
      </w:r>
      <w:r w:rsidR="001F3EA3">
        <w:rPr>
          <w:lang w:val="en-US"/>
        </w:rPr>
        <w:t xml:space="preserve">, </w:t>
      </w:r>
      <w:r w:rsidR="000B499A" w:rsidRPr="000B499A">
        <w:rPr>
          <w:lang w:val="en-US"/>
        </w:rPr>
        <w:t>Summary for RAN Rel-19 Package: RAN1/2/3-led</w:t>
      </w:r>
      <w:r w:rsidR="001F3EA3">
        <w:rPr>
          <w:lang w:val="en-US"/>
        </w:rPr>
        <w:t>,</w:t>
      </w:r>
      <w:r w:rsidR="000B499A">
        <w:rPr>
          <w:lang w:val="en-US"/>
        </w:rPr>
        <w:t xml:space="preserve"> </w:t>
      </w:r>
      <w:r w:rsidR="000B499A" w:rsidRPr="000B499A">
        <w:rPr>
          <w:lang w:val="en-US"/>
        </w:rPr>
        <w:t xml:space="preserve">3GPP TSG RAN Meeting #102, Edinburgh, Scotland, December 11-15, </w:t>
      </w:r>
      <w:r w:rsidR="00E24D58" w:rsidRPr="000B499A">
        <w:rPr>
          <w:lang w:val="en-US"/>
        </w:rPr>
        <w:t>2023.</w:t>
      </w:r>
    </w:p>
    <w:sectPr w:rsidR="002134C9" w:rsidRPr="00E24D58" w:rsidSect="005B0F7A">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2062" w14:textId="77777777" w:rsidR="004D7C32" w:rsidRDefault="004D7C32" w:rsidP="001F3EA3">
      <w:r>
        <w:separator/>
      </w:r>
    </w:p>
  </w:endnote>
  <w:endnote w:type="continuationSeparator" w:id="0">
    <w:p w14:paraId="06173D31" w14:textId="77777777" w:rsidR="004D7C32" w:rsidRDefault="004D7C32" w:rsidP="001F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0050000000000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92233" w14:textId="77777777" w:rsidR="004D7C32" w:rsidRDefault="004D7C32" w:rsidP="001F3EA3">
      <w:r>
        <w:separator/>
      </w:r>
    </w:p>
  </w:footnote>
  <w:footnote w:type="continuationSeparator" w:id="0">
    <w:p w14:paraId="381DBA0F" w14:textId="77777777" w:rsidR="004D7C32" w:rsidRDefault="004D7C32" w:rsidP="001F3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5671ABB"/>
    <w:multiLevelType w:val="hybridMultilevel"/>
    <w:tmpl w:val="4A02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46010"/>
    <w:multiLevelType w:val="hybridMultilevel"/>
    <w:tmpl w:val="1CC29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F50259"/>
    <w:multiLevelType w:val="hybridMultilevel"/>
    <w:tmpl w:val="92BCA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02A0B"/>
    <w:multiLevelType w:val="hybridMultilevel"/>
    <w:tmpl w:val="20D2A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F2B29"/>
    <w:multiLevelType w:val="hybridMultilevel"/>
    <w:tmpl w:val="F7482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7D339E"/>
    <w:multiLevelType w:val="hybridMultilevel"/>
    <w:tmpl w:val="08CA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6"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757B7A"/>
    <w:multiLevelType w:val="hybridMultilevel"/>
    <w:tmpl w:val="82521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D94974"/>
    <w:multiLevelType w:val="hybridMultilevel"/>
    <w:tmpl w:val="4704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F16447"/>
    <w:multiLevelType w:val="hybridMultilevel"/>
    <w:tmpl w:val="91CA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1512427">
    <w:abstractNumId w:val="3"/>
  </w:num>
  <w:num w:numId="2" w16cid:durableId="394931538">
    <w:abstractNumId w:val="7"/>
  </w:num>
  <w:num w:numId="3" w16cid:durableId="1977101502">
    <w:abstractNumId w:val="6"/>
  </w:num>
  <w:num w:numId="4" w16cid:durableId="345248590">
    <w:abstractNumId w:val="1"/>
  </w:num>
  <w:num w:numId="5" w16cid:durableId="750005636">
    <w:abstractNumId w:val="38"/>
  </w:num>
  <w:num w:numId="6" w16cid:durableId="1065761185">
    <w:abstractNumId w:val="39"/>
  </w:num>
  <w:num w:numId="7" w16cid:durableId="639574735">
    <w:abstractNumId w:val="2"/>
  </w:num>
  <w:num w:numId="8" w16cid:durableId="137891276">
    <w:abstractNumId w:val="10"/>
  </w:num>
  <w:num w:numId="9" w16cid:durableId="580286984">
    <w:abstractNumId w:val="5"/>
  </w:num>
  <w:num w:numId="10" w16cid:durableId="615409810">
    <w:abstractNumId w:val="4"/>
  </w:num>
  <w:num w:numId="11" w16cid:durableId="1084062977">
    <w:abstractNumId w:val="14"/>
  </w:num>
  <w:num w:numId="12" w16cid:durableId="1340690747">
    <w:abstractNumId w:val="11"/>
  </w:num>
  <w:num w:numId="13" w16cid:durableId="151082893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723673346">
    <w:abstractNumId w:val="29"/>
  </w:num>
  <w:num w:numId="15" w16cid:durableId="1928687734">
    <w:abstractNumId w:val="23"/>
  </w:num>
  <w:num w:numId="16" w16cid:durableId="667296086">
    <w:abstractNumId w:val="37"/>
  </w:num>
  <w:num w:numId="17" w16cid:durableId="407503679">
    <w:abstractNumId w:val="28"/>
  </w:num>
  <w:num w:numId="18" w16cid:durableId="517354098">
    <w:abstractNumId w:val="30"/>
  </w:num>
  <w:num w:numId="19" w16cid:durableId="487523614">
    <w:abstractNumId w:val="17"/>
  </w:num>
  <w:num w:numId="20" w16cid:durableId="905527485">
    <w:abstractNumId w:val="40"/>
  </w:num>
  <w:num w:numId="21" w16cid:durableId="1036926914">
    <w:abstractNumId w:val="33"/>
  </w:num>
  <w:num w:numId="22" w16cid:durableId="89013244">
    <w:abstractNumId w:val="24"/>
  </w:num>
  <w:num w:numId="23" w16cid:durableId="1406876508">
    <w:abstractNumId w:val="34"/>
  </w:num>
  <w:num w:numId="24" w16cid:durableId="929503998">
    <w:abstractNumId w:val="22"/>
  </w:num>
  <w:num w:numId="25" w16cid:durableId="1756589211">
    <w:abstractNumId w:val="26"/>
  </w:num>
  <w:num w:numId="26" w16cid:durableId="1486705260">
    <w:abstractNumId w:val="32"/>
  </w:num>
  <w:num w:numId="27" w16cid:durableId="1937787388">
    <w:abstractNumId w:val="19"/>
  </w:num>
  <w:num w:numId="28" w16cid:durableId="557598135">
    <w:abstractNumId w:val="25"/>
  </w:num>
  <w:num w:numId="29" w16cid:durableId="553085718">
    <w:abstractNumId w:val="15"/>
  </w:num>
  <w:num w:numId="30" w16cid:durableId="806631963">
    <w:abstractNumId w:val="16"/>
  </w:num>
  <w:num w:numId="31" w16cid:durableId="873424259">
    <w:abstractNumId w:val="20"/>
  </w:num>
  <w:num w:numId="32" w16cid:durableId="1981231465">
    <w:abstractNumId w:val="21"/>
  </w:num>
  <w:num w:numId="33" w16cid:durableId="1739598340">
    <w:abstractNumId w:val="31"/>
  </w:num>
  <w:num w:numId="34" w16cid:durableId="1174806134">
    <w:abstractNumId w:val="27"/>
  </w:num>
  <w:num w:numId="35" w16cid:durableId="1052077558">
    <w:abstractNumId w:val="18"/>
  </w:num>
  <w:num w:numId="36" w16cid:durableId="25178043">
    <w:abstractNumId w:val="36"/>
  </w:num>
  <w:num w:numId="37" w16cid:durableId="1732725435">
    <w:abstractNumId w:val="13"/>
  </w:num>
  <w:num w:numId="38" w16cid:durableId="1942107445">
    <w:abstractNumId w:val="35"/>
  </w:num>
  <w:num w:numId="39" w16cid:durableId="1201896974">
    <w:abstractNumId w:val="12"/>
  </w:num>
  <w:num w:numId="40" w16cid:durableId="881861848">
    <w:abstractNumId w:val="9"/>
  </w:num>
  <w:num w:numId="41" w16cid:durableId="37284761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2E50"/>
    <w:rsid w:val="00003990"/>
    <w:rsid w:val="00016394"/>
    <w:rsid w:val="00017B94"/>
    <w:rsid w:val="00017E93"/>
    <w:rsid w:val="000212EC"/>
    <w:rsid w:val="00031D27"/>
    <w:rsid w:val="00031E68"/>
    <w:rsid w:val="000354D1"/>
    <w:rsid w:val="00036DC1"/>
    <w:rsid w:val="00037E22"/>
    <w:rsid w:val="00041988"/>
    <w:rsid w:val="00044CC2"/>
    <w:rsid w:val="00046585"/>
    <w:rsid w:val="00050D4A"/>
    <w:rsid w:val="000531E2"/>
    <w:rsid w:val="00055D16"/>
    <w:rsid w:val="00055F76"/>
    <w:rsid w:val="0005612B"/>
    <w:rsid w:val="000605BB"/>
    <w:rsid w:val="00062AD2"/>
    <w:rsid w:val="0006765A"/>
    <w:rsid w:val="0007732F"/>
    <w:rsid w:val="000841B0"/>
    <w:rsid w:val="00085223"/>
    <w:rsid w:val="0008633B"/>
    <w:rsid w:val="00086FC2"/>
    <w:rsid w:val="000A1142"/>
    <w:rsid w:val="000A1890"/>
    <w:rsid w:val="000A7271"/>
    <w:rsid w:val="000B499A"/>
    <w:rsid w:val="000D0B8C"/>
    <w:rsid w:val="000D0F78"/>
    <w:rsid w:val="000D2660"/>
    <w:rsid w:val="000D36CE"/>
    <w:rsid w:val="000D57FF"/>
    <w:rsid w:val="000E0535"/>
    <w:rsid w:val="000E10FE"/>
    <w:rsid w:val="000F2C70"/>
    <w:rsid w:val="000F2E6A"/>
    <w:rsid w:val="00100BE4"/>
    <w:rsid w:val="0010269A"/>
    <w:rsid w:val="001032CE"/>
    <w:rsid w:val="00114648"/>
    <w:rsid w:val="00117131"/>
    <w:rsid w:val="0012163E"/>
    <w:rsid w:val="001216F6"/>
    <w:rsid w:val="00127219"/>
    <w:rsid w:val="0013108B"/>
    <w:rsid w:val="001363B0"/>
    <w:rsid w:val="00140849"/>
    <w:rsid w:val="00144CC0"/>
    <w:rsid w:val="0014691C"/>
    <w:rsid w:val="001511AC"/>
    <w:rsid w:val="00153773"/>
    <w:rsid w:val="00160149"/>
    <w:rsid w:val="00161E92"/>
    <w:rsid w:val="00162C20"/>
    <w:rsid w:val="0018110F"/>
    <w:rsid w:val="0018214E"/>
    <w:rsid w:val="001855AC"/>
    <w:rsid w:val="0018607A"/>
    <w:rsid w:val="00190B67"/>
    <w:rsid w:val="00193222"/>
    <w:rsid w:val="00194BBD"/>
    <w:rsid w:val="001A5A42"/>
    <w:rsid w:val="001A5F2D"/>
    <w:rsid w:val="001B36B2"/>
    <w:rsid w:val="001B377D"/>
    <w:rsid w:val="001D15A9"/>
    <w:rsid w:val="001D4551"/>
    <w:rsid w:val="001D6DE3"/>
    <w:rsid w:val="001E62A2"/>
    <w:rsid w:val="001F1442"/>
    <w:rsid w:val="001F3EA3"/>
    <w:rsid w:val="002006BC"/>
    <w:rsid w:val="00203A0D"/>
    <w:rsid w:val="002134C9"/>
    <w:rsid w:val="0022367D"/>
    <w:rsid w:val="00232779"/>
    <w:rsid w:val="00232EDC"/>
    <w:rsid w:val="00236C18"/>
    <w:rsid w:val="002404E7"/>
    <w:rsid w:val="002451BB"/>
    <w:rsid w:val="002454C7"/>
    <w:rsid w:val="00245D27"/>
    <w:rsid w:val="00246A81"/>
    <w:rsid w:val="00247383"/>
    <w:rsid w:val="00252B41"/>
    <w:rsid w:val="0025651E"/>
    <w:rsid w:val="00263B72"/>
    <w:rsid w:val="00263E39"/>
    <w:rsid w:val="00266E0F"/>
    <w:rsid w:val="0027181A"/>
    <w:rsid w:val="00274F27"/>
    <w:rsid w:val="00284AB0"/>
    <w:rsid w:val="00285B13"/>
    <w:rsid w:val="00291F3B"/>
    <w:rsid w:val="002948FF"/>
    <w:rsid w:val="0029769A"/>
    <w:rsid w:val="002A0285"/>
    <w:rsid w:val="002A274D"/>
    <w:rsid w:val="002A5B21"/>
    <w:rsid w:val="002B0171"/>
    <w:rsid w:val="002B1B2B"/>
    <w:rsid w:val="002B72F3"/>
    <w:rsid w:val="002C296D"/>
    <w:rsid w:val="002C4EFD"/>
    <w:rsid w:val="002D67D6"/>
    <w:rsid w:val="002D7E5D"/>
    <w:rsid w:val="002E6F65"/>
    <w:rsid w:val="0030554A"/>
    <w:rsid w:val="003105DC"/>
    <w:rsid w:val="00315F36"/>
    <w:rsid w:val="00316B85"/>
    <w:rsid w:val="00317CEE"/>
    <w:rsid w:val="00320127"/>
    <w:rsid w:val="00324E07"/>
    <w:rsid w:val="0032504F"/>
    <w:rsid w:val="003262D0"/>
    <w:rsid w:val="00326AED"/>
    <w:rsid w:val="00327599"/>
    <w:rsid w:val="003358BE"/>
    <w:rsid w:val="0034417B"/>
    <w:rsid w:val="00344AE3"/>
    <w:rsid w:val="00351207"/>
    <w:rsid w:val="00361704"/>
    <w:rsid w:val="00361D33"/>
    <w:rsid w:val="003620AB"/>
    <w:rsid w:val="003637ED"/>
    <w:rsid w:val="00366F52"/>
    <w:rsid w:val="00367DFA"/>
    <w:rsid w:val="003776CA"/>
    <w:rsid w:val="003802E1"/>
    <w:rsid w:val="0038526E"/>
    <w:rsid w:val="003856D0"/>
    <w:rsid w:val="00387A8D"/>
    <w:rsid w:val="003905A9"/>
    <w:rsid w:val="00395974"/>
    <w:rsid w:val="003A05E6"/>
    <w:rsid w:val="003A7CA0"/>
    <w:rsid w:val="003B15D1"/>
    <w:rsid w:val="003B620C"/>
    <w:rsid w:val="003C49B0"/>
    <w:rsid w:val="003C6438"/>
    <w:rsid w:val="003D51F2"/>
    <w:rsid w:val="003E66DF"/>
    <w:rsid w:val="003E6729"/>
    <w:rsid w:val="003E75B6"/>
    <w:rsid w:val="003F04E5"/>
    <w:rsid w:val="00417FC9"/>
    <w:rsid w:val="004202C6"/>
    <w:rsid w:val="0042327A"/>
    <w:rsid w:val="00432C4C"/>
    <w:rsid w:val="00433E89"/>
    <w:rsid w:val="00446F00"/>
    <w:rsid w:val="00446F40"/>
    <w:rsid w:val="004527EA"/>
    <w:rsid w:val="00461B15"/>
    <w:rsid w:val="00470007"/>
    <w:rsid w:val="00475A4C"/>
    <w:rsid w:val="0047618E"/>
    <w:rsid w:val="00482B0E"/>
    <w:rsid w:val="00485AC5"/>
    <w:rsid w:val="00493FB2"/>
    <w:rsid w:val="004A2991"/>
    <w:rsid w:val="004A41EF"/>
    <w:rsid w:val="004A78FF"/>
    <w:rsid w:val="004B3124"/>
    <w:rsid w:val="004B368D"/>
    <w:rsid w:val="004B4D8D"/>
    <w:rsid w:val="004B6B9A"/>
    <w:rsid w:val="004B74CC"/>
    <w:rsid w:val="004B7C51"/>
    <w:rsid w:val="004C07B3"/>
    <w:rsid w:val="004C1E47"/>
    <w:rsid w:val="004C2807"/>
    <w:rsid w:val="004C4A14"/>
    <w:rsid w:val="004D79CD"/>
    <w:rsid w:val="004D7C32"/>
    <w:rsid w:val="004E3DEF"/>
    <w:rsid w:val="004F4E6C"/>
    <w:rsid w:val="005062CA"/>
    <w:rsid w:val="00517ADD"/>
    <w:rsid w:val="00521761"/>
    <w:rsid w:val="00523D91"/>
    <w:rsid w:val="005327E9"/>
    <w:rsid w:val="0053782C"/>
    <w:rsid w:val="00556671"/>
    <w:rsid w:val="00562C20"/>
    <w:rsid w:val="00573D62"/>
    <w:rsid w:val="00577454"/>
    <w:rsid w:val="0057794A"/>
    <w:rsid w:val="00583230"/>
    <w:rsid w:val="00584962"/>
    <w:rsid w:val="00591DA4"/>
    <w:rsid w:val="0059417B"/>
    <w:rsid w:val="00596063"/>
    <w:rsid w:val="005A2791"/>
    <w:rsid w:val="005A3541"/>
    <w:rsid w:val="005B0F7A"/>
    <w:rsid w:val="005B1AD1"/>
    <w:rsid w:val="005B6997"/>
    <w:rsid w:val="005C6A60"/>
    <w:rsid w:val="005D45F7"/>
    <w:rsid w:val="005D5233"/>
    <w:rsid w:val="005E275C"/>
    <w:rsid w:val="005E280B"/>
    <w:rsid w:val="005E7CBC"/>
    <w:rsid w:val="005F6409"/>
    <w:rsid w:val="005F7A0E"/>
    <w:rsid w:val="00602753"/>
    <w:rsid w:val="00604C3D"/>
    <w:rsid w:val="006131DF"/>
    <w:rsid w:val="00614518"/>
    <w:rsid w:val="0061765C"/>
    <w:rsid w:val="00620040"/>
    <w:rsid w:val="00622552"/>
    <w:rsid w:val="00625D16"/>
    <w:rsid w:val="00626534"/>
    <w:rsid w:val="00631A14"/>
    <w:rsid w:val="00631E79"/>
    <w:rsid w:val="00634AF5"/>
    <w:rsid w:val="00636D7B"/>
    <w:rsid w:val="00641951"/>
    <w:rsid w:val="00645994"/>
    <w:rsid w:val="006531B1"/>
    <w:rsid w:val="00653EF8"/>
    <w:rsid w:val="00664F24"/>
    <w:rsid w:val="00666868"/>
    <w:rsid w:val="006759FB"/>
    <w:rsid w:val="00682F29"/>
    <w:rsid w:val="0069778A"/>
    <w:rsid w:val="006A02F9"/>
    <w:rsid w:val="006A04BB"/>
    <w:rsid w:val="006A45D6"/>
    <w:rsid w:val="006A5433"/>
    <w:rsid w:val="006A57C0"/>
    <w:rsid w:val="006C005E"/>
    <w:rsid w:val="006C4E0D"/>
    <w:rsid w:val="006C515A"/>
    <w:rsid w:val="006D54CF"/>
    <w:rsid w:val="006E6598"/>
    <w:rsid w:val="006F07E3"/>
    <w:rsid w:val="006F0EC9"/>
    <w:rsid w:val="0070283C"/>
    <w:rsid w:val="00705274"/>
    <w:rsid w:val="00707829"/>
    <w:rsid w:val="007128A2"/>
    <w:rsid w:val="00720EBF"/>
    <w:rsid w:val="00723A6C"/>
    <w:rsid w:val="00727B93"/>
    <w:rsid w:val="00732388"/>
    <w:rsid w:val="0073426D"/>
    <w:rsid w:val="00751E2A"/>
    <w:rsid w:val="0075517A"/>
    <w:rsid w:val="00756533"/>
    <w:rsid w:val="007570AB"/>
    <w:rsid w:val="00770366"/>
    <w:rsid w:val="0077092E"/>
    <w:rsid w:val="007727CB"/>
    <w:rsid w:val="007769BD"/>
    <w:rsid w:val="0078114E"/>
    <w:rsid w:val="00781D2F"/>
    <w:rsid w:val="0078641B"/>
    <w:rsid w:val="00793CF4"/>
    <w:rsid w:val="0079632E"/>
    <w:rsid w:val="007A1F9E"/>
    <w:rsid w:val="007B047C"/>
    <w:rsid w:val="007C2387"/>
    <w:rsid w:val="007D1FCA"/>
    <w:rsid w:val="007D2369"/>
    <w:rsid w:val="007E3054"/>
    <w:rsid w:val="007E554B"/>
    <w:rsid w:val="007E6FF6"/>
    <w:rsid w:val="007F128C"/>
    <w:rsid w:val="007F3CE2"/>
    <w:rsid w:val="007F4737"/>
    <w:rsid w:val="0081292B"/>
    <w:rsid w:val="008149CF"/>
    <w:rsid w:val="00816E3B"/>
    <w:rsid w:val="00820D52"/>
    <w:rsid w:val="00820DEE"/>
    <w:rsid w:val="00821284"/>
    <w:rsid w:val="00822058"/>
    <w:rsid w:val="0083672B"/>
    <w:rsid w:val="00841654"/>
    <w:rsid w:val="008519BA"/>
    <w:rsid w:val="0085776C"/>
    <w:rsid w:val="00860449"/>
    <w:rsid w:val="00860F75"/>
    <w:rsid w:val="00862319"/>
    <w:rsid w:val="0086391A"/>
    <w:rsid w:val="00880EB0"/>
    <w:rsid w:val="00882A4D"/>
    <w:rsid w:val="00887C4A"/>
    <w:rsid w:val="0089138A"/>
    <w:rsid w:val="00894787"/>
    <w:rsid w:val="00894B5F"/>
    <w:rsid w:val="0089524F"/>
    <w:rsid w:val="008A0861"/>
    <w:rsid w:val="008A25E9"/>
    <w:rsid w:val="008A5F33"/>
    <w:rsid w:val="008A6335"/>
    <w:rsid w:val="008A65A1"/>
    <w:rsid w:val="008B24BF"/>
    <w:rsid w:val="008B49BE"/>
    <w:rsid w:val="008B4DAE"/>
    <w:rsid w:val="008C2187"/>
    <w:rsid w:val="008D0789"/>
    <w:rsid w:val="008D6AE1"/>
    <w:rsid w:val="008E3005"/>
    <w:rsid w:val="008E33C9"/>
    <w:rsid w:val="008F11CC"/>
    <w:rsid w:val="008F1C5A"/>
    <w:rsid w:val="008F3EF5"/>
    <w:rsid w:val="008F3F9E"/>
    <w:rsid w:val="008F535A"/>
    <w:rsid w:val="00901D2D"/>
    <w:rsid w:val="0090320B"/>
    <w:rsid w:val="00904B38"/>
    <w:rsid w:val="00904E80"/>
    <w:rsid w:val="00906E5E"/>
    <w:rsid w:val="00911E05"/>
    <w:rsid w:val="00911EFA"/>
    <w:rsid w:val="009169C4"/>
    <w:rsid w:val="00916B71"/>
    <w:rsid w:val="00916E49"/>
    <w:rsid w:val="00920227"/>
    <w:rsid w:val="00922886"/>
    <w:rsid w:val="00922BBD"/>
    <w:rsid w:val="00923A3D"/>
    <w:rsid w:val="009242FD"/>
    <w:rsid w:val="00924AEC"/>
    <w:rsid w:val="00927D99"/>
    <w:rsid w:val="009351FA"/>
    <w:rsid w:val="00935AC3"/>
    <w:rsid w:val="009366B1"/>
    <w:rsid w:val="0095741E"/>
    <w:rsid w:val="009622B6"/>
    <w:rsid w:val="00965BA8"/>
    <w:rsid w:val="0097608D"/>
    <w:rsid w:val="00977119"/>
    <w:rsid w:val="00983F09"/>
    <w:rsid w:val="00985108"/>
    <w:rsid w:val="00985F99"/>
    <w:rsid w:val="00992D77"/>
    <w:rsid w:val="00993596"/>
    <w:rsid w:val="00997267"/>
    <w:rsid w:val="009A17DF"/>
    <w:rsid w:val="009B22D3"/>
    <w:rsid w:val="009D18CF"/>
    <w:rsid w:val="009D1C4F"/>
    <w:rsid w:val="009D272D"/>
    <w:rsid w:val="009E0E57"/>
    <w:rsid w:val="009E16AA"/>
    <w:rsid w:val="009F131B"/>
    <w:rsid w:val="009F58CE"/>
    <w:rsid w:val="009F7D20"/>
    <w:rsid w:val="00A02881"/>
    <w:rsid w:val="00A13568"/>
    <w:rsid w:val="00A352F0"/>
    <w:rsid w:val="00A366C7"/>
    <w:rsid w:val="00A41EE3"/>
    <w:rsid w:val="00A43D65"/>
    <w:rsid w:val="00A6087C"/>
    <w:rsid w:val="00A62CA9"/>
    <w:rsid w:val="00A668AF"/>
    <w:rsid w:val="00A71C3F"/>
    <w:rsid w:val="00A77A9B"/>
    <w:rsid w:val="00A805B9"/>
    <w:rsid w:val="00A80DF8"/>
    <w:rsid w:val="00A86777"/>
    <w:rsid w:val="00A93DEE"/>
    <w:rsid w:val="00A95A78"/>
    <w:rsid w:val="00AA4EE3"/>
    <w:rsid w:val="00AB0956"/>
    <w:rsid w:val="00AB26E1"/>
    <w:rsid w:val="00AC2430"/>
    <w:rsid w:val="00AC7A36"/>
    <w:rsid w:val="00AD1997"/>
    <w:rsid w:val="00AF13FC"/>
    <w:rsid w:val="00AF7DC9"/>
    <w:rsid w:val="00B012C4"/>
    <w:rsid w:val="00B02855"/>
    <w:rsid w:val="00B0669A"/>
    <w:rsid w:val="00B12FE5"/>
    <w:rsid w:val="00B14BAE"/>
    <w:rsid w:val="00B23EB7"/>
    <w:rsid w:val="00B4058C"/>
    <w:rsid w:val="00B4370D"/>
    <w:rsid w:val="00B44DB0"/>
    <w:rsid w:val="00B55B48"/>
    <w:rsid w:val="00B658E6"/>
    <w:rsid w:val="00B72388"/>
    <w:rsid w:val="00B76F27"/>
    <w:rsid w:val="00B81924"/>
    <w:rsid w:val="00B86B50"/>
    <w:rsid w:val="00B875E8"/>
    <w:rsid w:val="00B96F06"/>
    <w:rsid w:val="00BA2E33"/>
    <w:rsid w:val="00BB64B1"/>
    <w:rsid w:val="00BB7080"/>
    <w:rsid w:val="00BB75B6"/>
    <w:rsid w:val="00BB7FCD"/>
    <w:rsid w:val="00BB7FFC"/>
    <w:rsid w:val="00BD1C70"/>
    <w:rsid w:val="00BD25A6"/>
    <w:rsid w:val="00BD5870"/>
    <w:rsid w:val="00BE1F02"/>
    <w:rsid w:val="00BE2B6D"/>
    <w:rsid w:val="00BF487F"/>
    <w:rsid w:val="00BF580A"/>
    <w:rsid w:val="00BF6DEF"/>
    <w:rsid w:val="00C0430C"/>
    <w:rsid w:val="00C20B5B"/>
    <w:rsid w:val="00C2111A"/>
    <w:rsid w:val="00C256AA"/>
    <w:rsid w:val="00C25A82"/>
    <w:rsid w:val="00C27219"/>
    <w:rsid w:val="00C3245E"/>
    <w:rsid w:val="00C36E32"/>
    <w:rsid w:val="00C46B5C"/>
    <w:rsid w:val="00C50DA1"/>
    <w:rsid w:val="00C66A4A"/>
    <w:rsid w:val="00C70860"/>
    <w:rsid w:val="00C8088E"/>
    <w:rsid w:val="00C84D73"/>
    <w:rsid w:val="00C84FE2"/>
    <w:rsid w:val="00CB1134"/>
    <w:rsid w:val="00CB30C0"/>
    <w:rsid w:val="00CB3368"/>
    <w:rsid w:val="00CB39B6"/>
    <w:rsid w:val="00CB5D21"/>
    <w:rsid w:val="00CD27DB"/>
    <w:rsid w:val="00CD5D4D"/>
    <w:rsid w:val="00CD798A"/>
    <w:rsid w:val="00CE171E"/>
    <w:rsid w:val="00CE2EA5"/>
    <w:rsid w:val="00CE7503"/>
    <w:rsid w:val="00CF14A6"/>
    <w:rsid w:val="00CF2BE8"/>
    <w:rsid w:val="00D07261"/>
    <w:rsid w:val="00D10618"/>
    <w:rsid w:val="00D1218B"/>
    <w:rsid w:val="00D177E7"/>
    <w:rsid w:val="00D22343"/>
    <w:rsid w:val="00D263F1"/>
    <w:rsid w:val="00D313A3"/>
    <w:rsid w:val="00D402CA"/>
    <w:rsid w:val="00D4355A"/>
    <w:rsid w:val="00D44CB2"/>
    <w:rsid w:val="00D45E02"/>
    <w:rsid w:val="00D516C8"/>
    <w:rsid w:val="00D623A6"/>
    <w:rsid w:val="00D82BE1"/>
    <w:rsid w:val="00D867EF"/>
    <w:rsid w:val="00D9083F"/>
    <w:rsid w:val="00DB1A36"/>
    <w:rsid w:val="00DB481F"/>
    <w:rsid w:val="00DC2136"/>
    <w:rsid w:val="00DC2D08"/>
    <w:rsid w:val="00DE6C20"/>
    <w:rsid w:val="00DF0066"/>
    <w:rsid w:val="00DF7804"/>
    <w:rsid w:val="00E00694"/>
    <w:rsid w:val="00E064CA"/>
    <w:rsid w:val="00E06A06"/>
    <w:rsid w:val="00E10633"/>
    <w:rsid w:val="00E11B95"/>
    <w:rsid w:val="00E24D58"/>
    <w:rsid w:val="00E327AE"/>
    <w:rsid w:val="00E37BF9"/>
    <w:rsid w:val="00E55EB5"/>
    <w:rsid w:val="00E56A0E"/>
    <w:rsid w:val="00E60394"/>
    <w:rsid w:val="00E74F65"/>
    <w:rsid w:val="00E80050"/>
    <w:rsid w:val="00E80518"/>
    <w:rsid w:val="00E852C2"/>
    <w:rsid w:val="00E95C6F"/>
    <w:rsid w:val="00EA73C1"/>
    <w:rsid w:val="00EB4CAE"/>
    <w:rsid w:val="00EB7981"/>
    <w:rsid w:val="00EC0F55"/>
    <w:rsid w:val="00EC2A35"/>
    <w:rsid w:val="00ED0C58"/>
    <w:rsid w:val="00EE18CC"/>
    <w:rsid w:val="00EF3EDA"/>
    <w:rsid w:val="00EF7114"/>
    <w:rsid w:val="00F01BD8"/>
    <w:rsid w:val="00F05BCC"/>
    <w:rsid w:val="00F14CB3"/>
    <w:rsid w:val="00F17D02"/>
    <w:rsid w:val="00F215F7"/>
    <w:rsid w:val="00F242BA"/>
    <w:rsid w:val="00F24869"/>
    <w:rsid w:val="00F32BEB"/>
    <w:rsid w:val="00F36F33"/>
    <w:rsid w:val="00F37734"/>
    <w:rsid w:val="00F419A6"/>
    <w:rsid w:val="00F43CD1"/>
    <w:rsid w:val="00F62D83"/>
    <w:rsid w:val="00F66CB2"/>
    <w:rsid w:val="00F71CA3"/>
    <w:rsid w:val="00F763E7"/>
    <w:rsid w:val="00F76F6E"/>
    <w:rsid w:val="00F77E38"/>
    <w:rsid w:val="00F826E8"/>
    <w:rsid w:val="00F851C6"/>
    <w:rsid w:val="00F86C35"/>
    <w:rsid w:val="00F874FE"/>
    <w:rsid w:val="00F87CB0"/>
    <w:rsid w:val="00FA0560"/>
    <w:rsid w:val="00FA48C3"/>
    <w:rsid w:val="00FA538C"/>
    <w:rsid w:val="00FA5C5A"/>
    <w:rsid w:val="00FB0C3D"/>
    <w:rsid w:val="00FB6A72"/>
    <w:rsid w:val="00FB77C6"/>
    <w:rsid w:val="00FC1CDA"/>
    <w:rsid w:val="00FC4303"/>
    <w:rsid w:val="00FC434C"/>
    <w:rsid w:val="00FD2754"/>
    <w:rsid w:val="00FD6684"/>
    <w:rsid w:val="00FE04B1"/>
    <w:rsid w:val="00FE0A1D"/>
    <w:rsid w:val="00FE2969"/>
    <w:rsid w:val="00FE455C"/>
    <w:rsid w:val="00FE5522"/>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rsid w:val="00F77E38"/>
  </w:style>
  <w:style w:type="paragraph" w:customStyle="1" w:styleId="paragraph">
    <w:name w:val="paragraph"/>
    <w:basedOn w:val="Normal"/>
    <w:uiPriority w:val="99"/>
    <w:qFormat/>
    <w:rsid w:val="00631E79"/>
    <w:pPr>
      <w:spacing w:before="100" w:beforeAutospacing="1" w:after="100" w:afterAutospacing="1"/>
    </w:pPr>
    <w:rPr>
      <w:lang w:val="sv-SE"/>
    </w:rPr>
  </w:style>
  <w:style w:type="paragraph" w:styleId="Footer">
    <w:name w:val="footer"/>
    <w:basedOn w:val="Normal"/>
    <w:link w:val="FooterChar"/>
    <w:uiPriority w:val="99"/>
    <w:unhideWhenUsed/>
    <w:rsid w:val="001F3EA3"/>
    <w:pPr>
      <w:tabs>
        <w:tab w:val="center" w:pos="4680"/>
        <w:tab w:val="right" w:pos="9360"/>
      </w:tabs>
    </w:pPr>
  </w:style>
  <w:style w:type="character" w:customStyle="1" w:styleId="FooterChar">
    <w:name w:val="Footer Char"/>
    <w:basedOn w:val="DefaultParagraphFont"/>
    <w:link w:val="Footer"/>
    <w:uiPriority w:val="99"/>
    <w:rsid w:val="001F3EA3"/>
    <w:rPr>
      <w:rFonts w:ascii="Times New Roman" w:eastAsia="Times New Roman" w:hAnsi="Times New Roman" w:cs="Times New Roman"/>
    </w:rPr>
  </w:style>
  <w:style w:type="paragraph" w:styleId="Revision">
    <w:name w:val="Revision"/>
    <w:hidden/>
    <w:uiPriority w:val="99"/>
    <w:semiHidden/>
    <w:rsid w:val="002B1B2B"/>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2B1B2B"/>
    <w:rPr>
      <w:sz w:val="16"/>
      <w:szCs w:val="16"/>
    </w:rPr>
  </w:style>
  <w:style w:type="paragraph" w:styleId="CommentText">
    <w:name w:val="annotation text"/>
    <w:basedOn w:val="Normal"/>
    <w:link w:val="CommentTextChar"/>
    <w:uiPriority w:val="99"/>
    <w:semiHidden/>
    <w:unhideWhenUsed/>
    <w:rsid w:val="002B1B2B"/>
    <w:rPr>
      <w:sz w:val="20"/>
      <w:szCs w:val="20"/>
    </w:rPr>
  </w:style>
  <w:style w:type="character" w:customStyle="1" w:styleId="CommentTextChar">
    <w:name w:val="Comment Text Char"/>
    <w:basedOn w:val="DefaultParagraphFont"/>
    <w:link w:val="CommentText"/>
    <w:uiPriority w:val="99"/>
    <w:semiHidden/>
    <w:rsid w:val="002B1B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1B2B"/>
    <w:rPr>
      <w:b/>
      <w:bCs/>
    </w:rPr>
  </w:style>
  <w:style w:type="character" w:customStyle="1" w:styleId="CommentSubjectChar">
    <w:name w:val="Comment Subject Char"/>
    <w:basedOn w:val="CommentTextChar"/>
    <w:link w:val="CommentSubject"/>
    <w:uiPriority w:val="99"/>
    <w:semiHidden/>
    <w:rsid w:val="002B1B2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357125932">
      <w:bodyDiv w:val="1"/>
      <w:marLeft w:val="0"/>
      <w:marRight w:val="0"/>
      <w:marTop w:val="0"/>
      <w:marBottom w:val="0"/>
      <w:divBdr>
        <w:top w:val="none" w:sz="0" w:space="0" w:color="auto"/>
        <w:left w:val="none" w:sz="0" w:space="0" w:color="auto"/>
        <w:bottom w:val="none" w:sz="0" w:space="0" w:color="auto"/>
        <w:right w:val="none" w:sz="0" w:space="0" w:color="auto"/>
      </w:divBdr>
      <w:divsChild>
        <w:div w:id="1131051660">
          <w:marLeft w:val="0"/>
          <w:marRight w:val="0"/>
          <w:marTop w:val="0"/>
          <w:marBottom w:val="0"/>
          <w:divBdr>
            <w:top w:val="none" w:sz="0" w:space="0" w:color="auto"/>
            <w:left w:val="none" w:sz="0" w:space="0" w:color="auto"/>
            <w:bottom w:val="none" w:sz="0" w:space="0" w:color="auto"/>
            <w:right w:val="none" w:sz="0" w:space="0" w:color="auto"/>
          </w:divBdr>
        </w:div>
      </w:divsChild>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34132775">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31</cp:revision>
  <dcterms:created xsi:type="dcterms:W3CDTF">2023-11-29T09:06:00Z</dcterms:created>
  <dcterms:modified xsi:type="dcterms:W3CDTF">2023-11-30T17:42:00Z</dcterms:modified>
</cp:coreProperties>
</file>